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C28E4" w14:textId="344C5097" w:rsidR="00332609" w:rsidRDefault="00CE6474">
      <w:pPr>
        <w:pStyle w:val="LO-normal"/>
        <w:spacing w:line="276" w:lineRule="auto"/>
        <w:ind w:right="280"/>
        <w:jc w:val="center"/>
        <w:rPr>
          <w:rFonts w:ascii="Arial" w:eastAsia="Arial" w:hAnsi="Arial" w:cs="Arial"/>
          <w:color w:val="000000"/>
          <w:sz w:val="28"/>
          <w:szCs w:val="28"/>
          <w:u w:color="000000"/>
          <w:lang w:val="pt-BR"/>
        </w:rPr>
      </w:pPr>
      <w:r w:rsidRPr="00B83134"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 xml:space="preserve">USO DE </w:t>
      </w:r>
      <w:proofErr w:type="spellStart"/>
      <w:r w:rsidRPr="00B83134">
        <w:rPr>
          <w:rFonts w:ascii="Arial" w:hAnsi="Arial"/>
          <w:b/>
          <w:bCs/>
          <w:i/>
          <w:color w:val="000000"/>
          <w:sz w:val="28"/>
          <w:szCs w:val="28"/>
          <w:u w:color="000000"/>
          <w:lang w:val="pt-BR"/>
        </w:rPr>
        <w:t>Azospirillum</w:t>
      </w:r>
      <w:proofErr w:type="spellEnd"/>
      <w:r w:rsidRPr="00B83134">
        <w:rPr>
          <w:rFonts w:ascii="Arial" w:hAnsi="Arial"/>
          <w:b/>
          <w:bCs/>
          <w:i/>
          <w:color w:val="000000"/>
          <w:sz w:val="28"/>
          <w:szCs w:val="28"/>
          <w:u w:color="000000"/>
          <w:lang w:val="pt-BR"/>
        </w:rPr>
        <w:t xml:space="preserve"> brasiliensis </w:t>
      </w:r>
      <w:r w:rsidRPr="00B83134"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 xml:space="preserve">e </w:t>
      </w:r>
      <w:proofErr w:type="spellStart"/>
      <w:r w:rsidRPr="00B83134">
        <w:rPr>
          <w:rFonts w:ascii="Arial" w:hAnsi="Arial"/>
          <w:b/>
          <w:bCs/>
          <w:i/>
          <w:color w:val="000000"/>
          <w:sz w:val="28"/>
          <w:szCs w:val="28"/>
          <w:u w:color="000000"/>
          <w:lang w:val="pt-BR"/>
        </w:rPr>
        <w:t>Bacillus</w:t>
      </w:r>
      <w:proofErr w:type="spellEnd"/>
      <w:r w:rsidRPr="00B83134">
        <w:rPr>
          <w:rFonts w:ascii="Arial" w:hAnsi="Arial"/>
          <w:b/>
          <w:bCs/>
          <w:i/>
          <w:color w:val="000000"/>
          <w:sz w:val="28"/>
          <w:szCs w:val="28"/>
          <w:u w:color="000000"/>
          <w:lang w:val="pt-BR"/>
        </w:rPr>
        <w:t xml:space="preserve"> </w:t>
      </w:r>
      <w:proofErr w:type="spellStart"/>
      <w:r w:rsidR="00B243F4" w:rsidRPr="00B83134">
        <w:rPr>
          <w:rFonts w:ascii="Arial" w:hAnsi="Arial"/>
          <w:b/>
          <w:bCs/>
          <w:i/>
          <w:color w:val="000000"/>
          <w:sz w:val="28"/>
          <w:szCs w:val="28"/>
          <w:u w:color="000000"/>
          <w:lang w:val="pt-BR"/>
        </w:rPr>
        <w:t>licheniformis</w:t>
      </w:r>
      <w:proofErr w:type="spellEnd"/>
      <w:r w:rsidR="00B243F4" w:rsidRPr="00B83134">
        <w:rPr>
          <w:rFonts w:ascii="Arial" w:hAnsi="Arial"/>
          <w:b/>
          <w:bCs/>
          <w:i/>
          <w:color w:val="000000"/>
          <w:sz w:val="28"/>
          <w:szCs w:val="28"/>
          <w:u w:color="000000"/>
          <w:lang w:val="pt-BR"/>
        </w:rPr>
        <w:t xml:space="preserve"> </w:t>
      </w:r>
      <w:r w:rsidR="00B243F4" w:rsidRPr="00B83134">
        <w:rPr>
          <w:rFonts w:ascii="Arial" w:hAnsi="Arial"/>
          <w:b/>
          <w:bCs/>
          <w:iCs/>
          <w:color w:val="000000"/>
          <w:sz w:val="28"/>
          <w:szCs w:val="28"/>
          <w:u w:color="000000"/>
          <w:lang w:val="pt-BR"/>
        </w:rPr>
        <w:t>E</w:t>
      </w:r>
      <w:r w:rsidRPr="00B83134"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 xml:space="preserve">M </w:t>
      </w:r>
      <w:r w:rsidR="0061768F"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>CAPIM-TIFTON 85</w:t>
      </w:r>
      <w:r w:rsidRPr="00B83134"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 xml:space="preserve"> SOBRESSEMEADO COM AZEVÉM-ANUAL</w:t>
      </w:r>
    </w:p>
    <w:p w14:paraId="34910378" w14:textId="77777777" w:rsidR="00231E40" w:rsidRPr="000D7524" w:rsidRDefault="00231E40" w:rsidP="00231E40">
      <w:pPr>
        <w:pStyle w:val="LO-normal"/>
        <w:ind w:right="284"/>
        <w:jc w:val="center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3A3EDCC6" w14:textId="77777777" w:rsidR="00231E40" w:rsidRPr="00FA57DE" w:rsidRDefault="00231E40" w:rsidP="00231E40">
      <w:pPr>
        <w:ind w:firstLine="241"/>
        <w:jc w:val="center"/>
        <w:rPr>
          <w:rFonts w:ascii="Arial" w:eastAsia="Times New Roman" w:hAnsi="Arial" w:cs="Arial"/>
          <w:sz w:val="20"/>
          <w:szCs w:val="20"/>
          <w:lang w:val="pt-BR"/>
        </w:rPr>
      </w:pPr>
      <w:r w:rsidRPr="00FA57DE">
        <w:rPr>
          <w:rFonts w:ascii="Arial" w:eastAsia="Times New Roman" w:hAnsi="Arial" w:cs="Arial"/>
          <w:sz w:val="20"/>
          <w:szCs w:val="20"/>
          <w:lang w:val="pt-BR"/>
        </w:rPr>
        <w:t>Gabrielle Vieira Seeber</w:t>
      </w:r>
      <w:r w:rsidRPr="00FA57DE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>1</w:t>
      </w:r>
      <w:r w:rsidRPr="00FA57DE">
        <w:rPr>
          <w:rFonts w:ascii="Arial" w:eastAsia="Times New Roman" w:hAnsi="Arial" w:cs="Arial"/>
          <w:sz w:val="20"/>
          <w:szCs w:val="20"/>
          <w:lang w:val="pt-BR"/>
        </w:rPr>
        <w:t>, Carlos Arthur Gonçalves de Oliveira</w:t>
      </w:r>
      <w:r w:rsidRPr="00FA57DE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 xml:space="preserve"> </w:t>
      </w:r>
      <w:proofErr w:type="gramStart"/>
      <w:r w:rsidRPr="00FA57DE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>1</w:t>
      </w:r>
      <w:proofErr w:type="gramEnd"/>
      <w:r w:rsidRPr="00FA57DE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proofErr w:type="spellStart"/>
      <w:r w:rsidRPr="00FA57DE">
        <w:rPr>
          <w:rFonts w:ascii="Arial" w:eastAsia="Times New Roman" w:hAnsi="Arial" w:cs="Arial"/>
          <w:sz w:val="20"/>
          <w:szCs w:val="20"/>
          <w:lang w:val="pt-BR"/>
        </w:rPr>
        <w:t>Tatiele</w:t>
      </w:r>
      <w:proofErr w:type="spellEnd"/>
      <w:r w:rsidRPr="00FA57DE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FA57DE">
        <w:rPr>
          <w:rFonts w:ascii="Arial" w:eastAsia="Times New Roman" w:hAnsi="Arial" w:cs="Arial"/>
          <w:sz w:val="20"/>
          <w:szCs w:val="20"/>
          <w:lang w:val="pt-BR"/>
        </w:rPr>
        <w:t>Baroncello</w:t>
      </w:r>
      <w:proofErr w:type="spellEnd"/>
      <w:r w:rsidRPr="00FA57DE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 xml:space="preserve"> 1</w:t>
      </w:r>
      <w:r w:rsidRPr="00FA57DE">
        <w:rPr>
          <w:rFonts w:ascii="Arial" w:eastAsia="Times New Roman" w:hAnsi="Arial" w:cs="Arial"/>
          <w:sz w:val="20"/>
          <w:szCs w:val="20"/>
          <w:lang w:val="pt-BR"/>
        </w:rPr>
        <w:t xml:space="preserve">, Sonia </w:t>
      </w:r>
      <w:proofErr w:type="spellStart"/>
      <w:r w:rsidRPr="00FA57DE">
        <w:rPr>
          <w:rFonts w:ascii="Arial" w:eastAsia="Times New Roman" w:hAnsi="Arial" w:cs="Arial"/>
          <w:sz w:val="20"/>
          <w:szCs w:val="20"/>
          <w:lang w:val="pt-BR"/>
        </w:rPr>
        <w:t>Purin</w:t>
      </w:r>
      <w:proofErr w:type="spellEnd"/>
      <w:r w:rsidRPr="00FA57DE">
        <w:rPr>
          <w:rFonts w:ascii="Arial" w:eastAsia="Times New Roman" w:hAnsi="Arial" w:cs="Arial"/>
          <w:sz w:val="20"/>
          <w:szCs w:val="20"/>
          <w:lang w:val="pt-BR"/>
        </w:rPr>
        <w:t xml:space="preserve"> da Cruz</w:t>
      </w:r>
      <w:r w:rsidRPr="00FA57DE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>2</w:t>
      </w:r>
      <w:r w:rsidRPr="00FA57DE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proofErr w:type="spellStart"/>
      <w:r w:rsidRPr="00FA57DE">
        <w:rPr>
          <w:rFonts w:ascii="Arial" w:eastAsia="Times New Roman" w:hAnsi="Arial" w:cs="Arial"/>
          <w:sz w:val="20"/>
          <w:szCs w:val="20"/>
          <w:u w:val="single"/>
          <w:lang w:val="pt-BR"/>
        </w:rPr>
        <w:t>Kelen</w:t>
      </w:r>
      <w:proofErr w:type="spellEnd"/>
      <w:r w:rsidRPr="00FA57DE">
        <w:rPr>
          <w:rFonts w:ascii="Arial" w:eastAsia="Times New Roman" w:hAnsi="Arial" w:cs="Arial"/>
          <w:sz w:val="20"/>
          <w:szCs w:val="20"/>
          <w:u w:val="single"/>
          <w:lang w:val="pt-BR"/>
        </w:rPr>
        <w:t xml:space="preserve"> Cristina Basso</w:t>
      </w:r>
      <w:r w:rsidRPr="00FA57DE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 xml:space="preserve"> 3*</w:t>
      </w:r>
    </w:p>
    <w:p w14:paraId="18A86B07" w14:textId="77777777" w:rsidR="00231E40" w:rsidRPr="000D7524" w:rsidRDefault="00231E40" w:rsidP="00231E40">
      <w:pPr>
        <w:tabs>
          <w:tab w:val="left" w:pos="5355"/>
        </w:tabs>
        <w:ind w:firstLine="200"/>
        <w:rPr>
          <w:rFonts w:ascii="Arial" w:eastAsia="Times New Roman" w:hAnsi="Arial" w:cs="Arial"/>
          <w:sz w:val="20"/>
          <w:szCs w:val="20"/>
          <w:lang w:val="pt-BR"/>
        </w:rPr>
      </w:pPr>
      <w:r w:rsidRPr="000D7524">
        <w:rPr>
          <w:rFonts w:ascii="Arial" w:eastAsia="Times New Roman" w:hAnsi="Arial" w:cs="Arial"/>
          <w:sz w:val="20"/>
          <w:szCs w:val="20"/>
          <w:lang w:val="pt-BR"/>
        </w:rPr>
        <w:tab/>
      </w:r>
    </w:p>
    <w:p w14:paraId="101EAFE1" w14:textId="77777777" w:rsidR="00231E40" w:rsidRPr="000F67D3" w:rsidRDefault="00231E40" w:rsidP="00231E40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0D7524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>1</w:t>
      </w:r>
      <w:r w:rsidRPr="000D7524">
        <w:rPr>
          <w:rFonts w:ascii="Arial" w:eastAsia="Times New Roman" w:hAnsi="Arial" w:cs="Arial"/>
          <w:sz w:val="20"/>
          <w:szCs w:val="20"/>
          <w:lang w:val="pt-BR"/>
        </w:rPr>
        <w:t>Estudante</w:t>
      </w:r>
      <w:proofErr w:type="gramEnd"/>
      <w:r w:rsidRPr="000D7524">
        <w:rPr>
          <w:rFonts w:ascii="Arial" w:eastAsia="Times New Roman" w:hAnsi="Arial" w:cs="Arial"/>
          <w:sz w:val="20"/>
          <w:szCs w:val="20"/>
          <w:lang w:val="pt-BR"/>
        </w:rPr>
        <w:t xml:space="preserve"> de Agronomia, CCR/ UFSC, Curitibanos – SC</w:t>
      </w:r>
      <w:r>
        <w:rPr>
          <w:rFonts w:ascii="Arial" w:eastAsia="Times New Roman" w:hAnsi="Arial" w:cs="Arial"/>
          <w:sz w:val="20"/>
          <w:szCs w:val="20"/>
          <w:lang w:val="pt-BR"/>
        </w:rPr>
        <w:t>;</w:t>
      </w:r>
      <w:r w:rsidRPr="000D7524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Pr="000D7524">
        <w:rPr>
          <w:rStyle w:val="Hyperlink"/>
          <w:rFonts w:ascii="Arial" w:eastAsia="Times New Roman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eastAsia="Times New Roman" w:hAnsi="Arial" w:cs="Arial"/>
          <w:sz w:val="20"/>
          <w:szCs w:val="20"/>
          <w:lang w:val="pt-BR"/>
        </w:rPr>
        <w:t xml:space="preserve">Professora CNS/CCR/UFSC; </w:t>
      </w:r>
      <w:r w:rsidRPr="000D7524">
        <w:rPr>
          <w:rFonts w:ascii="Arial" w:eastAsia="Times New Roman" w:hAnsi="Arial" w:cs="Arial"/>
          <w:sz w:val="20"/>
          <w:szCs w:val="20"/>
          <w:vertAlign w:val="superscript"/>
          <w:lang w:val="pt-BR"/>
        </w:rPr>
        <w:t>3</w:t>
      </w:r>
      <w:r w:rsidRPr="000D7524">
        <w:rPr>
          <w:rFonts w:ascii="Arial" w:eastAsia="Times New Roman" w:hAnsi="Arial" w:cs="Arial"/>
          <w:sz w:val="20"/>
          <w:szCs w:val="20"/>
          <w:lang w:val="pt-BR"/>
        </w:rPr>
        <w:t>Professora CBA/CCR/UFSC</w:t>
      </w:r>
      <w:r>
        <w:rPr>
          <w:rFonts w:ascii="Arial" w:eastAsia="Times New Roman" w:hAnsi="Arial" w:cs="Arial"/>
          <w:sz w:val="20"/>
          <w:szCs w:val="20"/>
          <w:lang w:val="pt-BR"/>
        </w:rPr>
        <w:t>. E-mail: kelen.basso@ufsc.br</w:t>
      </w:r>
    </w:p>
    <w:p w14:paraId="6FDA2232" w14:textId="77777777" w:rsidR="00332609" w:rsidRDefault="00332609">
      <w:pPr>
        <w:pStyle w:val="LO-normal"/>
        <w:ind w:right="284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1E5EDA3E" w14:textId="66EF6459" w:rsidR="00332609" w:rsidRDefault="00CE6474">
      <w:pPr>
        <w:pStyle w:val="LO-normal"/>
        <w:jc w:val="both"/>
        <w:rPr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Contribuição para a sociedade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: diminuir a dependência econômica e </w:t>
      </w:r>
      <w:proofErr w:type="gramStart"/>
      <w:r>
        <w:rPr>
          <w:rFonts w:ascii="Arial" w:hAnsi="Arial"/>
          <w:color w:val="000000"/>
          <w:sz w:val="22"/>
          <w:szCs w:val="22"/>
          <w:u w:color="000000"/>
          <w:lang w:val="pt-BR"/>
        </w:rPr>
        <w:t>otimizar</w:t>
      </w:r>
      <w:proofErr w:type="gramEnd"/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o uso de fertilizantes nitrogenadas, bem como reduzir impactos que essa adubação possa causar, são importantes ferramentas para melhorar a eficiência de produção da propriedade rural. O uso da adubação nitrogenada </w:t>
      </w:r>
      <w:proofErr w:type="gramStart"/>
      <w:r>
        <w:rPr>
          <w:rFonts w:ascii="Arial" w:hAnsi="Arial"/>
          <w:color w:val="000000"/>
          <w:sz w:val="22"/>
          <w:szCs w:val="22"/>
          <w:u w:color="000000"/>
          <w:lang w:val="pt-BR"/>
        </w:rPr>
        <w:t>reduzida somada à inoculação bactérias promotoras de crescimento</w:t>
      </w:r>
      <w:proofErr w:type="gramEnd"/>
      <w:r>
        <w:rPr>
          <w:rFonts w:ascii="Arial" w:hAnsi="Arial"/>
          <w:color w:val="000000"/>
          <w:sz w:val="22"/>
          <w:szCs w:val="22"/>
          <w:u w:color="000000"/>
          <w:lang w:val="pt-BR"/>
        </w:rPr>
        <w:t>, como</w:t>
      </w:r>
      <w:r>
        <w:rPr>
          <w:rFonts w:ascii="Arial" w:hAnsi="Arial" w:cs="Arial"/>
          <w:color w:val="000000"/>
          <w:sz w:val="22"/>
          <w:szCs w:val="22"/>
          <w:u w:color="000000"/>
          <w:lang w:val="pt-BR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BR"/>
        </w:rPr>
        <w:t>Azospirillum</w:t>
      </w:r>
      <w:proofErr w:type="spellEnd"/>
      <w:r>
        <w:rPr>
          <w:rFonts w:ascii="Arial" w:hAnsi="Arial" w:cs="Arial"/>
          <w:i/>
          <w:sz w:val="22"/>
          <w:szCs w:val="22"/>
          <w:lang w:val="pt-BR"/>
        </w:rPr>
        <w:t xml:space="preserve"> brasiliens</w:t>
      </w:r>
      <w:r>
        <w:rPr>
          <w:rFonts w:ascii="Arial" w:hAnsi="Arial" w:cs="Arial"/>
          <w:sz w:val="22"/>
          <w:szCs w:val="22"/>
          <w:lang w:val="pt-BR"/>
        </w:rPr>
        <w:t xml:space="preserve">e e </w:t>
      </w:r>
      <w:r w:rsidR="00B243F4">
        <w:rPr>
          <w:rFonts w:ascii="Arial" w:hAnsi="Arial" w:cs="Arial"/>
          <w:sz w:val="22"/>
          <w:szCs w:val="22"/>
          <w:lang w:val="pt-BR"/>
        </w:rPr>
        <w:t>algumas espécies do gênero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BR"/>
        </w:rPr>
        <w:t>Bacillus</w:t>
      </w:r>
      <w:proofErr w:type="spellEnd"/>
      <w:r w:rsidR="00B243F4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podem ser opções para manter a produtividade da planta forrageira e melhorar a absorção de nutrientes que estão no solo. Essas associações poderão interferir na produtividade de pastos que foram sobressemeados, podendo melhorar a rebrota da forrageira de verão na primavera.</w:t>
      </w:r>
      <w:r w:rsidR="0061768F">
        <w:rPr>
          <w:rFonts w:ascii="Arial" w:hAnsi="Arial" w:cs="Arial"/>
          <w:sz w:val="22"/>
          <w:szCs w:val="22"/>
          <w:lang w:val="pt-BR"/>
        </w:rPr>
        <w:t xml:space="preserve"> </w:t>
      </w:r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>N</w:t>
      </w:r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ão houve diferença estatística significativa da redução na dose de N e do uso de </w:t>
      </w:r>
      <w:proofErr w:type="spellStart"/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>inoculantes</w:t>
      </w:r>
      <w:proofErr w:type="spellEnd"/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a base de bactérias promotoras de crescimento, o que pode indicar que a adubação nitrogenada pode ser reduzida nessa época.</w:t>
      </w:r>
    </w:p>
    <w:p w14:paraId="37E73C97" w14:textId="77777777" w:rsidR="00332609" w:rsidRDefault="00332609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3D0C2BF2" w14:textId="52807C11" w:rsidR="00332609" w:rsidRDefault="00CE6474">
      <w:pPr>
        <w:pStyle w:val="LO-normal"/>
        <w:jc w:val="both"/>
        <w:rPr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Palavras-chave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: </w:t>
      </w:r>
      <w:proofErr w:type="spellStart"/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>inoculantes</w:t>
      </w:r>
      <w:proofErr w:type="spellEnd"/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szCs w:val="22"/>
          <w:u w:color="000000"/>
          <w:lang w:val="pt-BR"/>
        </w:rPr>
        <w:t>Lolium</w:t>
      </w:r>
      <w:proofErr w:type="spellEnd"/>
      <w:r>
        <w:rPr>
          <w:rFonts w:ascii="Arial" w:hAnsi="Arial"/>
          <w:i/>
          <w:color w:val="000000"/>
          <w:sz w:val="22"/>
          <w:szCs w:val="22"/>
          <w:u w:color="000000"/>
          <w:lang w:val="pt-BR"/>
        </w:rPr>
        <w:t xml:space="preserve">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  <w:u w:color="000000"/>
          <w:lang w:val="pt-BR"/>
        </w:rPr>
        <w:t>multiflorum</w:t>
      </w:r>
      <w:proofErr w:type="spellEnd"/>
      <w:r>
        <w:rPr>
          <w:rFonts w:ascii="Arial" w:hAnsi="Arial"/>
          <w:iCs/>
          <w:color w:val="000000"/>
          <w:sz w:val="22"/>
          <w:szCs w:val="22"/>
          <w:u w:color="000000"/>
          <w:lang w:val="pt-BR"/>
        </w:rPr>
        <w:t xml:space="preserve">, </w:t>
      </w:r>
      <w:r>
        <w:rPr>
          <w:rFonts w:ascii="Arial" w:hAnsi="Arial" w:cs="Arial"/>
          <w:iCs/>
          <w:sz w:val="22"/>
          <w:szCs w:val="22"/>
          <w:lang w:val="pt-BR"/>
        </w:rPr>
        <w:t>nitrogênio</w:t>
      </w:r>
      <w:r>
        <w:rPr>
          <w:rFonts w:ascii="Arial" w:hAnsi="Arial" w:cs="Arial"/>
          <w:sz w:val="22"/>
          <w:szCs w:val="22"/>
          <w:lang w:val="pt-BR"/>
        </w:rPr>
        <w:t>, compon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t-BR"/>
        </w:rPr>
        <w:t xml:space="preserve">entes </w:t>
      </w:r>
      <w:proofErr w:type="gramStart"/>
      <w:r>
        <w:rPr>
          <w:rFonts w:ascii="Arial" w:hAnsi="Arial" w:cs="Arial"/>
          <w:sz w:val="22"/>
          <w:szCs w:val="22"/>
          <w:lang w:val="pt-BR"/>
        </w:rPr>
        <w:t>morfológicos</w:t>
      </w:r>
      <w:proofErr w:type="gramEnd"/>
    </w:p>
    <w:p w14:paraId="16FEBA82" w14:textId="77777777" w:rsidR="00332609" w:rsidRDefault="00332609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4545CDAA" w14:textId="308C635B" w:rsidR="00332609" w:rsidRDefault="00CE6474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 xml:space="preserve">Introdução: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O setor agropecuário é cada dia mais importante no cenário econômico nacional e precisa fazer com que os produtores rurais produzam maior quantidade de pasto, tanto para pastejo direto, quanto para a produção de forragem conservada na forma de feno e </w:t>
      </w:r>
      <w:proofErr w:type="spellStart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pré</w:t>
      </w:r>
      <w:proofErr w:type="spellEnd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-secado. Na região sul do Brasil, onde se realizou o presente experimento, a produção forragem conservada é utilizada com </w:t>
      </w:r>
      <w:r w:rsidR="00A127BF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diferentes culturas forrageiras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como o </w:t>
      </w:r>
      <w:proofErr w:type="spellStart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azevém</w:t>
      </w:r>
      <w:proofErr w:type="spellEnd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(</w:t>
      </w:r>
      <w:proofErr w:type="spellStart"/>
      <w:r>
        <w:rPr>
          <w:rFonts w:ascii="Arial" w:hAnsi="Arial"/>
          <w:bCs/>
          <w:i/>
          <w:color w:val="000000"/>
          <w:sz w:val="22"/>
          <w:szCs w:val="22"/>
          <w:u w:color="000000"/>
          <w:lang w:val="pt-BR"/>
        </w:rPr>
        <w:t>Lolium</w:t>
      </w:r>
      <w:proofErr w:type="spellEnd"/>
      <w:r>
        <w:rPr>
          <w:rFonts w:ascii="Arial" w:hAnsi="Arial"/>
          <w:bCs/>
          <w:i/>
          <w:color w:val="000000"/>
          <w:sz w:val="22"/>
          <w:szCs w:val="22"/>
          <w:u w:color="000000"/>
          <w:lang w:val="pt-BR"/>
        </w:rPr>
        <w:t xml:space="preserve"> </w:t>
      </w:r>
      <w:proofErr w:type="spellStart"/>
      <w:r>
        <w:rPr>
          <w:rFonts w:ascii="Arial" w:hAnsi="Arial"/>
          <w:bCs/>
          <w:i/>
          <w:color w:val="000000"/>
          <w:sz w:val="22"/>
          <w:szCs w:val="22"/>
          <w:u w:color="000000"/>
          <w:lang w:val="pt-BR"/>
        </w:rPr>
        <w:t>multiflorum</w:t>
      </w:r>
      <w:proofErr w:type="spellEnd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)</w:t>
      </w:r>
      <w:r w:rsidR="00392FB8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,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uma planta de cli</w:t>
      </w:r>
      <w:r w:rsidR="00B83134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ma temperado,</w:t>
      </w:r>
      <w:r w:rsidR="00392FB8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que pode ser</w:t>
      </w:r>
      <w:r w:rsidR="00B83134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sobressemeada em </w:t>
      </w:r>
      <w:proofErr w:type="spellStart"/>
      <w:r w:rsidR="00B83134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T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ifton</w:t>
      </w:r>
      <w:proofErr w:type="spellEnd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85 (</w:t>
      </w:r>
      <w:proofErr w:type="spellStart"/>
      <w:r w:rsidR="00A127BF" w:rsidRPr="00A127BF">
        <w:rPr>
          <w:rFonts w:ascii="Arial" w:hAnsi="Arial"/>
          <w:bCs/>
          <w:i/>
          <w:iCs/>
          <w:color w:val="000000"/>
          <w:sz w:val="22"/>
          <w:szCs w:val="22"/>
          <w:u w:color="000000"/>
          <w:lang w:val="pt-BR"/>
        </w:rPr>
        <w:t>Cynodon</w:t>
      </w:r>
      <w:proofErr w:type="spellEnd"/>
      <w:r w:rsidR="00A127BF" w:rsidRPr="00A127BF">
        <w:rPr>
          <w:rFonts w:ascii="Arial" w:hAnsi="Arial"/>
          <w:bCs/>
          <w:i/>
          <w:iCs/>
          <w:color w:val="000000"/>
          <w:sz w:val="22"/>
          <w:szCs w:val="22"/>
          <w:u w:color="000000"/>
          <w:lang w:val="pt-BR"/>
        </w:rPr>
        <w:t xml:space="preserve"> </w:t>
      </w:r>
      <w:proofErr w:type="spellStart"/>
      <w:r w:rsidR="00A127BF" w:rsidRPr="00A127BF">
        <w:rPr>
          <w:rFonts w:ascii="Arial" w:hAnsi="Arial"/>
          <w:bCs/>
          <w:i/>
          <w:iCs/>
          <w:color w:val="000000"/>
          <w:sz w:val="22"/>
          <w:szCs w:val="22"/>
          <w:u w:color="000000"/>
          <w:lang w:val="pt-BR"/>
        </w:rPr>
        <w:t>dactylon</w:t>
      </w:r>
      <w:proofErr w:type="spellEnd"/>
      <w:r w:rsidR="00A127BF" w:rsidRPr="00A127BF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x </w:t>
      </w:r>
      <w:r w:rsidR="00A127BF" w:rsidRPr="00A127BF">
        <w:rPr>
          <w:rFonts w:ascii="Arial" w:hAnsi="Arial"/>
          <w:bCs/>
          <w:i/>
          <w:iCs/>
          <w:color w:val="000000"/>
          <w:sz w:val="22"/>
          <w:szCs w:val="22"/>
          <w:u w:color="000000"/>
          <w:lang w:val="pt-BR"/>
        </w:rPr>
        <w:t xml:space="preserve">C. </w:t>
      </w:r>
      <w:proofErr w:type="spellStart"/>
      <w:r w:rsidR="00A127BF" w:rsidRPr="00A127BF">
        <w:rPr>
          <w:rFonts w:ascii="Arial" w:hAnsi="Arial"/>
          <w:bCs/>
          <w:i/>
          <w:iCs/>
          <w:color w:val="000000"/>
          <w:sz w:val="22"/>
          <w:szCs w:val="22"/>
          <w:u w:color="000000"/>
          <w:lang w:val="pt-BR"/>
        </w:rPr>
        <w:t>Nlemfuensis</w:t>
      </w:r>
      <w:proofErr w:type="spellEnd"/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), gramínea de clima tropical. Ambas as forrageiras possuem alta qualidade nutritiva, se mantidas em elevados teores de nitrogênio para sua produção. Visando a redução </w:t>
      </w:r>
      <w:r w:rsidR="00A127BF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de fontes sintéticas de nutrientes,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este estudo teve como objetivo de</w:t>
      </w:r>
      <w:r w:rsidR="00B243F4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avaliar a substituição de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parte do volume </w:t>
      </w:r>
      <w:r w:rsidR="00B243F4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de nitrogênio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aplicado por </w:t>
      </w:r>
      <w:r w:rsidR="00B243F4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micr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organismos promotores de crescimento em seu cultivo, no formato de inoculantes, que são a principal proposta para a produ</w:t>
      </w:r>
      <w:r w:rsidR="00A127BF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ção sustentável e com qualidade de carne e leite.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 xml:space="preserve"> </w:t>
      </w:r>
    </w:p>
    <w:p w14:paraId="21EFD4B1" w14:textId="77777777" w:rsidR="00332609" w:rsidRDefault="00332609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09DD7AD1" w14:textId="21BFF01A" w:rsidR="00332609" w:rsidRDefault="00CE6474" w:rsidP="00A127BF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  <w:bookmarkStart w:id="1" w:name="_headingh.30j0zll"/>
      <w:bookmarkEnd w:id="1"/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Material e métodos: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t-BR"/>
        </w:rPr>
        <w:t>O experimento foi realizado na fazenda Irmãos Gemelli, em Curitib</w:t>
      </w:r>
      <w:r>
        <w:rPr>
          <w:rFonts w:ascii="Arial" w:eastAsia="Times New Roman" w:hAnsi="Arial" w:cs="Arial"/>
          <w:sz w:val="22"/>
          <w:szCs w:val="22"/>
          <w:lang w:val="pt-BR"/>
        </w:rPr>
        <w:t>a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nos-SC, que possui clima </w:t>
      </w:r>
      <w:proofErr w:type="spellStart"/>
      <w:r>
        <w:rPr>
          <w:rFonts w:ascii="Arial" w:eastAsia="Times New Roman" w:hAnsi="Arial" w:cs="Arial"/>
          <w:sz w:val="22"/>
          <w:szCs w:val="22"/>
          <w:lang w:val="pt-BR"/>
        </w:rPr>
        <w:t>Cfb</w:t>
      </w:r>
      <w:proofErr w:type="spellEnd"/>
      <w:r>
        <w:rPr>
          <w:rFonts w:ascii="Arial" w:eastAsia="Times New Roman" w:hAnsi="Arial" w:cs="Arial"/>
          <w:sz w:val="22"/>
          <w:szCs w:val="22"/>
          <w:lang w:val="pt-BR"/>
        </w:rPr>
        <w:t>, com média de precipitação no período do experimento</w:t>
      </w:r>
      <w:r w:rsidR="00B243F4">
        <w:rPr>
          <w:rFonts w:ascii="Arial" w:eastAsia="Times New Roman" w:hAnsi="Arial" w:cs="Arial"/>
          <w:sz w:val="22"/>
          <w:szCs w:val="22"/>
          <w:lang w:val="pt-BR"/>
        </w:rPr>
        <w:t xml:space="preserve"> entre junho de 2022 até março de 2023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 de 147</w:t>
      </w:r>
      <w:r w:rsidR="00335EC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mm. A propriedade em questão é especializada na produção de forragem conservada, nos formatos de feno e </w:t>
      </w:r>
      <w:proofErr w:type="spellStart"/>
      <w:r>
        <w:rPr>
          <w:rFonts w:ascii="Arial" w:eastAsia="Times New Roman" w:hAnsi="Arial" w:cs="Arial"/>
          <w:sz w:val="22"/>
          <w:szCs w:val="22"/>
          <w:lang w:val="pt-BR"/>
        </w:rPr>
        <w:t>pré</w:t>
      </w:r>
      <w:proofErr w:type="spellEnd"/>
      <w:r>
        <w:rPr>
          <w:rFonts w:ascii="Arial" w:eastAsia="Times New Roman" w:hAnsi="Arial" w:cs="Arial"/>
          <w:sz w:val="22"/>
          <w:szCs w:val="22"/>
          <w:lang w:val="pt-BR"/>
        </w:rPr>
        <w:t>-secado. No local, foram mo</w:t>
      </w:r>
      <w:r>
        <w:rPr>
          <w:rFonts w:ascii="Arial" w:eastAsia="Times New Roman" w:hAnsi="Arial" w:cs="Arial"/>
          <w:sz w:val="22"/>
          <w:szCs w:val="22"/>
          <w:lang w:val="pt-BR"/>
        </w:rPr>
        <w:t>n</w:t>
      </w:r>
      <w:r>
        <w:rPr>
          <w:rFonts w:ascii="Arial" w:eastAsia="Times New Roman" w:hAnsi="Arial" w:cs="Arial"/>
          <w:sz w:val="22"/>
          <w:szCs w:val="22"/>
          <w:lang w:val="pt-BR"/>
        </w:rPr>
        <w:t>tadas 30 parcelas de 16</w:t>
      </w:r>
      <w:r w:rsidR="00335EC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t-BR"/>
        </w:rPr>
        <w:t>m</w:t>
      </w:r>
      <w:r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2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 e o delineamento foi em blocos </w:t>
      </w:r>
      <w:proofErr w:type="spellStart"/>
      <w:r>
        <w:rPr>
          <w:rFonts w:ascii="Arial" w:eastAsia="Times New Roman" w:hAnsi="Arial" w:cs="Arial"/>
          <w:sz w:val="22"/>
          <w:szCs w:val="22"/>
          <w:lang w:val="pt-BR"/>
        </w:rPr>
        <w:t>casualizados</w:t>
      </w:r>
      <w:proofErr w:type="spellEnd"/>
      <w:r>
        <w:rPr>
          <w:rFonts w:ascii="Arial" w:eastAsia="Times New Roman" w:hAnsi="Arial" w:cs="Arial"/>
          <w:sz w:val="22"/>
          <w:szCs w:val="22"/>
          <w:lang w:val="pt-BR"/>
        </w:rPr>
        <w:t xml:space="preserve"> com cinco repet</w:t>
      </w:r>
      <w:r>
        <w:rPr>
          <w:rFonts w:ascii="Arial" w:eastAsia="Times New Roman" w:hAnsi="Arial" w:cs="Arial"/>
          <w:sz w:val="22"/>
          <w:szCs w:val="22"/>
          <w:lang w:val="pt-BR"/>
        </w:rPr>
        <w:t>i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ções. </w:t>
      </w:r>
      <w:r w:rsidRPr="00B243F4">
        <w:rPr>
          <w:rFonts w:ascii="Arial" w:eastAsia="Times New Roman" w:hAnsi="Arial" w:cs="Arial"/>
          <w:sz w:val="22"/>
          <w:szCs w:val="22"/>
          <w:lang w:val="pt-BR"/>
        </w:rPr>
        <w:t xml:space="preserve">Nas parcelas foram </w:t>
      </w:r>
      <w:proofErr w:type="spellStart"/>
      <w:r w:rsidRPr="00B243F4">
        <w:rPr>
          <w:rFonts w:ascii="Arial" w:eastAsia="Times New Roman" w:hAnsi="Arial" w:cs="Arial"/>
          <w:sz w:val="22"/>
          <w:szCs w:val="22"/>
          <w:lang w:val="pt-BR"/>
        </w:rPr>
        <w:t>distribuidos</w:t>
      </w:r>
      <w:proofErr w:type="spellEnd"/>
      <w:r w:rsidRPr="00B243F4">
        <w:rPr>
          <w:rFonts w:ascii="Arial" w:eastAsia="Times New Roman" w:hAnsi="Arial" w:cs="Arial"/>
          <w:sz w:val="22"/>
          <w:szCs w:val="22"/>
          <w:lang w:val="pt-BR"/>
        </w:rPr>
        <w:t xml:space="preserve"> os tratamentos:</w:t>
      </w:r>
      <w:r w:rsidR="00A127B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="00A127BF">
        <w:rPr>
          <w:rFonts w:ascii="Arial" w:eastAsia="Times New Roman" w:hAnsi="Arial" w:cs="Arial"/>
          <w:sz w:val="22"/>
          <w:szCs w:val="22"/>
        </w:rPr>
        <w:t>T</w:t>
      </w:r>
      <w:r w:rsidRPr="00335ECF">
        <w:rPr>
          <w:rFonts w:ascii="Arial" w:eastAsia="Times New Roman" w:hAnsi="Arial" w:cs="Arial"/>
          <w:sz w:val="22"/>
          <w:szCs w:val="22"/>
        </w:rPr>
        <w:t xml:space="preserve">1: </w:t>
      </w:r>
      <w:proofErr w:type="spellStart"/>
      <w:r w:rsidRPr="00335ECF">
        <w:rPr>
          <w:rFonts w:ascii="Arial" w:eastAsia="Times New Roman" w:hAnsi="Arial" w:cs="Arial"/>
          <w:sz w:val="22"/>
          <w:szCs w:val="22"/>
        </w:rPr>
        <w:t>testemunha</w:t>
      </w:r>
      <w:proofErr w:type="spellEnd"/>
      <w:r w:rsidRPr="00335EC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335ECF">
        <w:rPr>
          <w:rFonts w:ascii="Arial" w:eastAsia="Times New Roman" w:hAnsi="Arial" w:cs="Arial"/>
          <w:sz w:val="22"/>
          <w:szCs w:val="22"/>
        </w:rPr>
        <w:t>sem</w:t>
      </w:r>
      <w:proofErr w:type="spellEnd"/>
      <w:r w:rsidRPr="00335E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35ECF">
        <w:rPr>
          <w:rFonts w:ascii="Arial" w:eastAsia="Times New Roman" w:hAnsi="Arial" w:cs="Arial"/>
          <w:sz w:val="22"/>
          <w:szCs w:val="22"/>
        </w:rPr>
        <w:t>aplicações</w:t>
      </w:r>
      <w:proofErr w:type="spellEnd"/>
      <w:r w:rsidRPr="00335ECF">
        <w:rPr>
          <w:rFonts w:ascii="Arial" w:eastAsia="Times New Roman" w:hAnsi="Arial" w:cs="Arial"/>
          <w:sz w:val="22"/>
          <w:szCs w:val="22"/>
        </w:rPr>
        <w:t>;</w:t>
      </w:r>
      <w:r w:rsidR="00A127BF">
        <w:rPr>
          <w:rFonts w:ascii="Arial" w:eastAsia="Times New Roman" w:hAnsi="Arial" w:cs="Arial"/>
          <w:sz w:val="22"/>
          <w:szCs w:val="22"/>
        </w:rPr>
        <w:t xml:space="preserve"> 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T</w:t>
      </w:r>
      <w:r w:rsidR="0061768F">
        <w:rPr>
          <w:rFonts w:ascii="Arial" w:eastAsia="Times New Roman" w:hAnsi="Arial" w:cs="Arial"/>
          <w:sz w:val="22"/>
          <w:szCs w:val="22"/>
          <w:lang w:val="pt-BR"/>
        </w:rPr>
        <w:t>2: d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ose completa (usada pelo produtor) de nitrogênio com 150 kg</w:t>
      </w:r>
      <w:r w:rsidR="00E66A0A">
        <w:rPr>
          <w:rFonts w:ascii="Arial" w:eastAsia="Times New Roman" w:hAnsi="Arial" w:cs="Arial"/>
          <w:sz w:val="22"/>
          <w:szCs w:val="22"/>
          <w:lang w:val="pt-BR"/>
        </w:rPr>
        <w:t xml:space="preserve"> de N.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ha</w:t>
      </w:r>
      <w:r w:rsidR="00335ECF" w:rsidRPr="00335ECF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-1</w:t>
      </w:r>
      <w:r w:rsidR="00B243F4" w:rsidRPr="00335ECF">
        <w:rPr>
          <w:rFonts w:ascii="Arial" w:eastAsia="Times New Roman" w:hAnsi="Arial" w:cs="Arial"/>
          <w:sz w:val="22"/>
          <w:szCs w:val="22"/>
          <w:lang w:val="pt-BR"/>
        </w:rPr>
        <w:t>;</w:t>
      </w:r>
      <w:r w:rsidR="00A127B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T</w:t>
      </w:r>
      <w:r w:rsidR="0061768F">
        <w:rPr>
          <w:rFonts w:ascii="Arial" w:eastAsia="Times New Roman" w:hAnsi="Arial" w:cs="Arial"/>
          <w:sz w:val="22"/>
          <w:szCs w:val="22"/>
          <w:lang w:val="pt-BR"/>
        </w:rPr>
        <w:t>3: d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ose reduz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i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da da adubação nitrogenada de 50%, sendo aplicados 75 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kg</w:t>
      </w:r>
      <w:r w:rsidR="00E66A0A">
        <w:rPr>
          <w:rFonts w:ascii="Arial" w:eastAsia="Times New Roman" w:hAnsi="Arial" w:cs="Arial"/>
          <w:sz w:val="22"/>
          <w:szCs w:val="22"/>
          <w:lang w:val="pt-BR"/>
        </w:rPr>
        <w:t xml:space="preserve"> de N.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ha</w:t>
      </w:r>
      <w:r w:rsidR="00335ECF" w:rsidRPr="00335ECF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-1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;</w:t>
      </w:r>
      <w:r w:rsidR="00A127B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T</w:t>
      </w:r>
      <w:r w:rsidR="0061768F">
        <w:rPr>
          <w:rFonts w:ascii="Arial" w:eastAsia="Times New Roman" w:hAnsi="Arial" w:cs="Arial"/>
          <w:sz w:val="22"/>
          <w:szCs w:val="22"/>
          <w:lang w:val="pt-BR"/>
        </w:rPr>
        <w:t>4: d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ose reduzida da adubação nitrogenada de 50%, sendo aplicados 75 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kg</w:t>
      </w:r>
      <w:r w:rsidR="00E66A0A">
        <w:rPr>
          <w:rFonts w:ascii="Arial" w:eastAsia="Times New Roman" w:hAnsi="Arial" w:cs="Arial"/>
          <w:sz w:val="22"/>
          <w:szCs w:val="22"/>
          <w:lang w:val="pt-BR"/>
        </w:rPr>
        <w:t xml:space="preserve"> de N.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ha</w:t>
      </w:r>
      <w:r w:rsidR="00335ECF" w:rsidRPr="00335ECF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-1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 + pulverização com </w:t>
      </w:r>
      <w:proofErr w:type="spellStart"/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>Azosp</w:t>
      </w:r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>i</w:t>
      </w:r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>rillum</w:t>
      </w:r>
      <w:proofErr w:type="spellEnd"/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 xml:space="preserve"> brasilense</w:t>
      </w:r>
      <w:r w:rsidR="00E66A0A" w:rsidRPr="00E66A0A">
        <w:rPr>
          <w:rFonts w:eastAsia="Times New Roman"/>
          <w:color w:val="000000"/>
          <w:lang w:val="pt-BR" w:eastAsia="pt-BR"/>
        </w:rPr>
        <w:t xml:space="preserve"> 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estirpes 2083 e 2084. Aplicação de calda em um volume total de 200 litros </w:t>
      </w:r>
      <w:r w:rsidR="00E66A0A" w:rsidRPr="00E66A0A">
        <w:rPr>
          <w:rFonts w:ascii="Arial" w:eastAsia="Times New Roman" w:hAnsi="Arial" w:cs="Arial"/>
          <w:bCs/>
          <w:sz w:val="22"/>
          <w:szCs w:val="22"/>
          <w:lang w:val="pt-BR"/>
        </w:rPr>
        <w:t>ha</w:t>
      </w:r>
      <w:r w:rsidR="00E66A0A" w:rsidRPr="00E66A0A">
        <w:rPr>
          <w:rFonts w:ascii="Arial" w:eastAsia="Times New Roman" w:hAnsi="Arial" w:cs="Arial"/>
          <w:bCs/>
          <w:sz w:val="22"/>
          <w:szCs w:val="22"/>
          <w:vertAlign w:val="superscript"/>
          <w:lang w:val="pt-BR"/>
        </w:rPr>
        <w:t>-1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 com adição de </w:t>
      </w:r>
      <w:proofErr w:type="spellStart"/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>inoculante</w:t>
      </w:r>
      <w:proofErr w:type="spellEnd"/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 na dose de 160 ml</w:t>
      </w:r>
      <w:r w:rsidR="00E66A0A" w:rsidRPr="00E66A0A">
        <w:rPr>
          <w:rFonts w:ascii="Arial" w:eastAsia="Times New Roman" w:hAnsi="Arial" w:cs="Arial"/>
          <w:bCs/>
          <w:sz w:val="22"/>
          <w:szCs w:val="22"/>
          <w:lang w:val="pt-BR"/>
        </w:rPr>
        <w:t xml:space="preserve"> ha</w:t>
      </w:r>
      <w:r w:rsidR="00E66A0A" w:rsidRPr="00E66A0A">
        <w:rPr>
          <w:rFonts w:ascii="Arial" w:eastAsia="Times New Roman" w:hAnsi="Arial" w:cs="Arial"/>
          <w:bCs/>
          <w:sz w:val="22"/>
          <w:szCs w:val="22"/>
          <w:vertAlign w:val="superscript"/>
          <w:lang w:val="pt-BR"/>
        </w:rPr>
        <w:t>-1</w:t>
      </w:r>
      <w:r w:rsidR="00E66A0A" w:rsidRPr="00E66A0A">
        <w:rPr>
          <w:rFonts w:ascii="Arial" w:eastAsia="Times New Roman" w:hAnsi="Arial" w:cs="Arial"/>
          <w:i/>
          <w:sz w:val="22"/>
          <w:szCs w:val="22"/>
          <w:lang w:val="pt-BR"/>
        </w:rPr>
        <w:t>.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 Esse volume correspondeu, de aco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>r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do com a concentração microbiana do </w:t>
      </w:r>
      <w:proofErr w:type="spellStart"/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>inoculante</w:t>
      </w:r>
      <w:proofErr w:type="spellEnd"/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>, à aplicação de 6x10</w:t>
      </w:r>
      <w:r w:rsidR="00E66A0A" w:rsidRPr="00E66A0A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10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 U.F.C. por he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>c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 xml:space="preserve">tare, de acordo com metodologia adotada por Hungria </w:t>
      </w:r>
      <w:proofErr w:type="gramStart"/>
      <w:r w:rsidR="00E66A0A" w:rsidRPr="00E66A0A">
        <w:rPr>
          <w:rFonts w:ascii="Arial" w:eastAsia="Times New Roman" w:hAnsi="Arial" w:cs="Arial"/>
          <w:i/>
          <w:sz w:val="22"/>
          <w:szCs w:val="22"/>
          <w:lang w:val="pt-BR"/>
        </w:rPr>
        <w:t>et</w:t>
      </w:r>
      <w:proofErr w:type="gramEnd"/>
      <w:r w:rsidR="00E66A0A" w:rsidRPr="00E66A0A">
        <w:rPr>
          <w:rFonts w:ascii="Arial" w:eastAsia="Times New Roman" w:hAnsi="Arial" w:cs="Arial"/>
          <w:i/>
          <w:sz w:val="22"/>
          <w:szCs w:val="22"/>
          <w:lang w:val="pt-BR"/>
        </w:rPr>
        <w:t xml:space="preserve"> al.</w:t>
      </w:r>
      <w:r w:rsidR="00E66A0A">
        <w:rPr>
          <w:rFonts w:ascii="Arial" w:eastAsia="Times New Roman" w:hAnsi="Arial" w:cs="Arial"/>
          <w:sz w:val="22"/>
          <w:szCs w:val="22"/>
          <w:lang w:val="pt-BR"/>
        </w:rPr>
        <w:t>, (2021)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;</w:t>
      </w:r>
      <w:r w:rsidR="00A127B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T5: Dose reduzida da ad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u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bação nitrogenada de 50%, sendo aplicados 75 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kg</w:t>
      </w:r>
      <w:r w:rsidR="0061768F">
        <w:rPr>
          <w:rFonts w:ascii="Arial" w:eastAsia="Times New Roman" w:hAnsi="Arial" w:cs="Arial"/>
          <w:sz w:val="22"/>
          <w:szCs w:val="22"/>
          <w:lang w:val="pt-BR"/>
        </w:rPr>
        <w:t xml:space="preserve"> de N.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ha</w:t>
      </w:r>
      <w:r w:rsidR="00335ECF" w:rsidRPr="00335ECF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-1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 + pulverização com </w:t>
      </w:r>
      <w:proofErr w:type="spellStart"/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>Bacillus</w:t>
      </w:r>
      <w:proofErr w:type="spellEnd"/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proofErr w:type="spellStart"/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>licheniformis</w:t>
      </w:r>
      <w:proofErr w:type="spellEnd"/>
      <w:r w:rsidR="00B243F4" w:rsidRPr="00335ECF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r w:rsidR="00B243F4" w:rsidRPr="00335ECF">
        <w:rPr>
          <w:rFonts w:ascii="Arial" w:eastAsia="Times New Roman" w:hAnsi="Arial" w:cs="Arial"/>
          <w:iCs/>
          <w:sz w:val="22"/>
          <w:szCs w:val="22"/>
          <w:lang w:val="pt-BR"/>
        </w:rPr>
        <w:t>em dose 300 ml</w:t>
      </w:r>
      <w:r w:rsidR="00335ECF">
        <w:rPr>
          <w:rFonts w:ascii="Arial" w:eastAsia="Times New Roman" w:hAnsi="Arial" w:cs="Arial"/>
          <w:iCs/>
          <w:sz w:val="22"/>
          <w:szCs w:val="22"/>
          <w:lang w:val="pt-BR"/>
        </w:rPr>
        <w:t xml:space="preserve"> ha</w:t>
      </w:r>
      <w:r w:rsidR="00335ECF" w:rsidRPr="00335ECF">
        <w:rPr>
          <w:rFonts w:ascii="Arial" w:eastAsia="Times New Roman" w:hAnsi="Arial" w:cs="Arial"/>
          <w:iCs/>
          <w:sz w:val="22"/>
          <w:szCs w:val="22"/>
          <w:vertAlign w:val="superscript"/>
          <w:lang w:val="pt-BR"/>
        </w:rPr>
        <w:t>-1</w:t>
      </w:r>
      <w:r w:rsidR="00B243F4" w:rsidRPr="00335ECF">
        <w:rPr>
          <w:rFonts w:ascii="Arial" w:eastAsia="Times New Roman" w:hAnsi="Arial" w:cs="Arial"/>
          <w:iCs/>
          <w:sz w:val="22"/>
          <w:szCs w:val="22"/>
          <w:lang w:val="pt-BR"/>
        </w:rPr>
        <w:t xml:space="preserve"> de </w:t>
      </w:r>
      <w:proofErr w:type="spellStart"/>
      <w:r w:rsidR="00B243F4" w:rsidRPr="00335ECF">
        <w:rPr>
          <w:rFonts w:ascii="Arial" w:eastAsia="Times New Roman" w:hAnsi="Arial" w:cs="Arial"/>
          <w:iCs/>
          <w:sz w:val="22"/>
          <w:szCs w:val="22"/>
          <w:lang w:val="pt-BR"/>
        </w:rPr>
        <w:t>inoculante</w:t>
      </w:r>
      <w:proofErr w:type="spellEnd"/>
      <w:r w:rsidRPr="00335ECF">
        <w:rPr>
          <w:rFonts w:ascii="Arial" w:eastAsia="Times New Roman" w:hAnsi="Arial" w:cs="Arial"/>
          <w:sz w:val="22"/>
          <w:szCs w:val="22"/>
          <w:lang w:val="pt-BR"/>
        </w:rPr>
        <w:t>;</w:t>
      </w:r>
      <w:r w:rsidR="00A127B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T6: Dose reduzida da adubação nitrogen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>a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da de 50%, sendo aplicados 75 </w:t>
      </w:r>
      <w:r w:rsidR="00335ECF" w:rsidRPr="00335ECF">
        <w:rPr>
          <w:rFonts w:ascii="Arial" w:eastAsia="Times New Roman" w:hAnsi="Arial" w:cs="Arial"/>
          <w:sz w:val="22"/>
          <w:szCs w:val="22"/>
          <w:lang w:val="pt-BR"/>
        </w:rPr>
        <w:t>kg ha</w:t>
      </w:r>
      <w:r w:rsidR="00335ECF" w:rsidRPr="00335ECF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-1</w:t>
      </w:r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 + pulverização com um </w:t>
      </w:r>
      <w:proofErr w:type="spellStart"/>
      <w:r w:rsidRPr="00335ECF">
        <w:rPr>
          <w:rFonts w:ascii="Arial" w:eastAsia="Times New Roman" w:hAnsi="Arial" w:cs="Arial"/>
          <w:sz w:val="22"/>
          <w:szCs w:val="22"/>
          <w:lang w:val="pt-BR"/>
        </w:rPr>
        <w:t>mix</w:t>
      </w:r>
      <w:proofErr w:type="spellEnd"/>
      <w:r w:rsidRPr="00335ECF">
        <w:rPr>
          <w:rFonts w:ascii="Arial" w:eastAsia="Times New Roman" w:hAnsi="Arial" w:cs="Arial"/>
          <w:sz w:val="22"/>
          <w:szCs w:val="22"/>
          <w:lang w:val="pt-BR"/>
        </w:rPr>
        <w:t xml:space="preserve"> de </w:t>
      </w:r>
      <w:proofErr w:type="spellStart"/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>Bacillus</w:t>
      </w:r>
      <w:proofErr w:type="spellEnd"/>
      <w:r w:rsidR="004346AA">
        <w:rPr>
          <w:rFonts w:ascii="Arial" w:eastAsia="Times New Roman" w:hAnsi="Arial" w:cs="Arial"/>
          <w:i/>
          <w:sz w:val="22"/>
          <w:szCs w:val="22"/>
          <w:lang w:val="pt-BR"/>
        </w:rPr>
        <w:t xml:space="preserve"> (</w:t>
      </w:r>
      <w:r w:rsidR="004346AA">
        <w:rPr>
          <w:rFonts w:ascii="Arial" w:hAnsi="Arial" w:cs="Arial"/>
          <w:i/>
          <w:sz w:val="22"/>
          <w:szCs w:val="22"/>
        </w:rPr>
        <w:t>B.</w:t>
      </w:r>
      <w:r w:rsidR="004346A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346AA">
        <w:rPr>
          <w:rFonts w:ascii="Arial" w:hAnsi="Arial" w:cs="Arial"/>
          <w:i/>
          <w:sz w:val="22"/>
          <w:szCs w:val="22"/>
        </w:rPr>
        <w:t>aryaba</w:t>
      </w:r>
      <w:r w:rsidR="004346AA">
        <w:rPr>
          <w:rFonts w:ascii="Arial" w:hAnsi="Arial" w:cs="Arial"/>
          <w:i/>
          <w:sz w:val="22"/>
          <w:szCs w:val="22"/>
        </w:rPr>
        <w:t>t</w:t>
      </w:r>
      <w:r w:rsidR="004346AA">
        <w:rPr>
          <w:rFonts w:ascii="Arial" w:hAnsi="Arial" w:cs="Arial"/>
          <w:i/>
          <w:sz w:val="22"/>
          <w:szCs w:val="22"/>
        </w:rPr>
        <w:lastRenderedPageBreak/>
        <w:t>tai</w:t>
      </w:r>
      <w:proofErr w:type="spellEnd"/>
      <w:r w:rsidR="004346AA">
        <w:rPr>
          <w:rFonts w:ascii="Arial" w:hAnsi="Arial" w:cs="Arial"/>
          <w:i/>
          <w:sz w:val="22"/>
          <w:szCs w:val="22"/>
        </w:rPr>
        <w:t xml:space="preserve">, B. </w:t>
      </w:r>
      <w:proofErr w:type="spellStart"/>
      <w:r w:rsidR="004346AA">
        <w:rPr>
          <w:rFonts w:ascii="Arial" w:hAnsi="Arial" w:cs="Arial"/>
          <w:i/>
          <w:sz w:val="22"/>
          <w:szCs w:val="22"/>
        </w:rPr>
        <w:t>circulan</w:t>
      </w:r>
      <w:proofErr w:type="spellEnd"/>
      <w:r w:rsidR="004346AA">
        <w:rPr>
          <w:rFonts w:ascii="Arial" w:hAnsi="Arial" w:cs="Arial"/>
          <w:i/>
          <w:sz w:val="22"/>
          <w:szCs w:val="22"/>
        </w:rPr>
        <w:t xml:space="preserve">, </w:t>
      </w:r>
      <w:r w:rsidR="004346AA" w:rsidRPr="004346AA">
        <w:rPr>
          <w:rFonts w:ascii="Arial" w:hAnsi="Arial" w:cs="Arial"/>
          <w:i/>
          <w:sz w:val="22"/>
          <w:szCs w:val="22"/>
        </w:rPr>
        <w:t xml:space="preserve">B. </w:t>
      </w:r>
      <w:proofErr w:type="spellStart"/>
      <w:r w:rsidR="004346AA" w:rsidRPr="004346AA">
        <w:rPr>
          <w:rFonts w:ascii="Arial" w:hAnsi="Arial" w:cs="Arial"/>
          <w:i/>
          <w:sz w:val="22"/>
          <w:szCs w:val="22"/>
        </w:rPr>
        <w:t>haynesii</w:t>
      </w:r>
      <w:proofErr w:type="spellEnd"/>
      <w:r w:rsidR="004346AA">
        <w:rPr>
          <w:rFonts w:ascii="Arial" w:hAnsi="Arial" w:cs="Arial"/>
          <w:sz w:val="22"/>
          <w:szCs w:val="22"/>
        </w:rPr>
        <w:t>)</w:t>
      </w:r>
      <w:r w:rsidRPr="00335ECF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r w:rsidR="00B243F4" w:rsidRPr="00335ECF">
        <w:rPr>
          <w:rFonts w:ascii="Arial" w:eastAsia="Times New Roman" w:hAnsi="Arial" w:cs="Arial"/>
          <w:iCs/>
          <w:sz w:val="22"/>
          <w:szCs w:val="22"/>
          <w:lang w:val="pt-BR"/>
        </w:rPr>
        <w:t>em dose 300 ml</w:t>
      </w:r>
      <w:r w:rsidR="00335ECF">
        <w:rPr>
          <w:rFonts w:ascii="Arial" w:eastAsia="Times New Roman" w:hAnsi="Arial" w:cs="Arial"/>
          <w:iCs/>
          <w:sz w:val="22"/>
          <w:szCs w:val="22"/>
          <w:lang w:val="pt-BR"/>
        </w:rPr>
        <w:t xml:space="preserve"> ha</w:t>
      </w:r>
      <w:r w:rsidR="00335ECF" w:rsidRPr="00335ECF">
        <w:rPr>
          <w:rFonts w:ascii="Arial" w:eastAsia="Times New Roman" w:hAnsi="Arial" w:cs="Arial"/>
          <w:iCs/>
          <w:sz w:val="22"/>
          <w:szCs w:val="22"/>
          <w:vertAlign w:val="superscript"/>
          <w:lang w:val="pt-BR"/>
        </w:rPr>
        <w:t>-1</w:t>
      </w:r>
      <w:r w:rsidR="00B243F4" w:rsidRPr="00335ECF">
        <w:rPr>
          <w:rFonts w:ascii="Arial" w:eastAsia="Times New Roman" w:hAnsi="Arial" w:cs="Arial"/>
          <w:iCs/>
          <w:sz w:val="22"/>
          <w:szCs w:val="22"/>
          <w:lang w:val="pt-BR"/>
        </w:rPr>
        <w:t xml:space="preserve"> de </w:t>
      </w:r>
      <w:proofErr w:type="spellStart"/>
      <w:r w:rsidR="00B243F4" w:rsidRPr="00335ECF">
        <w:rPr>
          <w:rFonts w:ascii="Arial" w:eastAsia="Times New Roman" w:hAnsi="Arial" w:cs="Arial"/>
          <w:iCs/>
          <w:sz w:val="22"/>
          <w:szCs w:val="22"/>
          <w:lang w:val="pt-BR"/>
        </w:rPr>
        <w:t>inoculante</w:t>
      </w:r>
      <w:proofErr w:type="spellEnd"/>
      <w:r w:rsidRPr="00335ECF">
        <w:rPr>
          <w:rFonts w:ascii="Arial" w:eastAsia="Times New Roman" w:hAnsi="Arial" w:cs="Arial"/>
          <w:sz w:val="22"/>
          <w:szCs w:val="22"/>
          <w:lang w:val="pt-BR"/>
        </w:rPr>
        <w:t>.</w:t>
      </w:r>
      <w:r w:rsidR="00A127B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="00E66A0A" w:rsidRPr="00E66A0A">
        <w:rPr>
          <w:rFonts w:ascii="Arial" w:eastAsia="Times New Roman" w:hAnsi="Arial" w:cs="Arial"/>
          <w:sz w:val="22"/>
          <w:szCs w:val="22"/>
          <w:lang w:val="pt-BR"/>
        </w:rPr>
        <w:t>Para a inoculação, foram utilizados pulverizadores manuais, com jato direcionado ao solo, aplicando-se a calda na parte inferior da planta</w:t>
      </w:r>
      <w:r w:rsidR="00E66A0A">
        <w:rPr>
          <w:rFonts w:ascii="Arial" w:eastAsia="Times New Roman" w:hAnsi="Arial" w:cs="Arial"/>
          <w:sz w:val="22"/>
          <w:szCs w:val="22"/>
          <w:lang w:val="pt-BR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A ureia foi utilizada como fonte de N. Para a coleta </w:t>
      </w:r>
      <w:r w:rsidR="00335ECF">
        <w:rPr>
          <w:rFonts w:ascii="Arial" w:eastAsia="Times New Roman" w:hAnsi="Arial" w:cs="Arial"/>
          <w:sz w:val="22"/>
          <w:szCs w:val="22"/>
          <w:lang w:val="pt-BR"/>
        </w:rPr>
        <w:t>de massa de forragem</w:t>
      </w:r>
      <w:r w:rsidR="0040655E">
        <w:rPr>
          <w:rFonts w:ascii="Arial" w:eastAsia="Times New Roman" w:hAnsi="Arial" w:cs="Arial"/>
          <w:sz w:val="22"/>
          <w:szCs w:val="22"/>
          <w:lang w:val="pt-BR"/>
        </w:rPr>
        <w:t>,</w:t>
      </w:r>
      <w:r w:rsidR="00335EC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realizadas no mês de dezembro de 2022, </w:t>
      </w:r>
      <w:r w:rsidR="00DF5F26">
        <w:rPr>
          <w:rFonts w:ascii="Arial" w:eastAsia="Times New Roman" w:hAnsi="Arial" w:cs="Arial"/>
          <w:sz w:val="22"/>
          <w:szCs w:val="22"/>
          <w:lang w:val="pt-BR"/>
        </w:rPr>
        <w:t>foram medidos com o uso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 de uma r</w:t>
      </w:r>
      <w:r>
        <w:rPr>
          <w:rFonts w:ascii="Arial" w:eastAsia="Times New Roman" w:hAnsi="Arial" w:cs="Arial"/>
          <w:sz w:val="22"/>
          <w:szCs w:val="22"/>
          <w:lang w:val="pt-BR"/>
        </w:rPr>
        <w:t>é</w:t>
      </w:r>
      <w:r>
        <w:rPr>
          <w:rFonts w:ascii="Arial" w:eastAsia="Times New Roman" w:hAnsi="Arial" w:cs="Arial"/>
          <w:sz w:val="22"/>
          <w:szCs w:val="22"/>
          <w:lang w:val="pt-BR"/>
        </w:rPr>
        <w:t>gua graduada 10 pontos dentro de cada parcela e feita a média de altura, no po</w:t>
      </w:r>
      <w:r>
        <w:rPr>
          <w:rFonts w:ascii="Arial" w:eastAsia="Times New Roman" w:hAnsi="Arial" w:cs="Arial"/>
          <w:sz w:val="22"/>
          <w:szCs w:val="22"/>
          <w:lang w:val="pt-BR"/>
        </w:rPr>
        <w:t>n</w:t>
      </w:r>
      <w:r>
        <w:rPr>
          <w:rFonts w:ascii="Arial" w:eastAsia="Times New Roman" w:hAnsi="Arial" w:cs="Arial"/>
          <w:sz w:val="22"/>
          <w:szCs w:val="22"/>
          <w:lang w:val="pt-BR"/>
        </w:rPr>
        <w:t>to com a altura média da</w:t>
      </w:r>
      <w:r w:rsidR="00DF5F26">
        <w:rPr>
          <w:rFonts w:ascii="Arial" w:eastAsia="Times New Roman" w:hAnsi="Arial" w:cs="Arial"/>
          <w:sz w:val="22"/>
          <w:szCs w:val="22"/>
          <w:lang w:val="pt-BR"/>
        </w:rPr>
        <w:t>s forrageiras</w:t>
      </w:r>
      <w:r>
        <w:rPr>
          <w:rFonts w:ascii="Arial" w:eastAsia="Times New Roman" w:hAnsi="Arial" w:cs="Arial"/>
          <w:sz w:val="22"/>
          <w:szCs w:val="22"/>
          <w:lang w:val="pt-BR"/>
        </w:rPr>
        <w:t>, era realizado o corte da massa de forragem</w:t>
      </w:r>
      <w:r w:rsidR="00DF5F26">
        <w:rPr>
          <w:rFonts w:ascii="Arial" w:eastAsia="Times New Roman" w:hAnsi="Arial" w:cs="Arial"/>
          <w:sz w:val="22"/>
          <w:szCs w:val="22"/>
          <w:lang w:val="pt-BR"/>
        </w:rPr>
        <w:t xml:space="preserve"> com uso de quadros m</w:t>
      </w:r>
      <w:r w:rsidR="00DF5F26">
        <w:rPr>
          <w:rFonts w:ascii="Arial" w:eastAsia="Times New Roman" w:hAnsi="Arial" w:cs="Arial"/>
          <w:sz w:val="22"/>
          <w:szCs w:val="22"/>
          <w:lang w:val="pt-BR"/>
        </w:rPr>
        <w:t>e</w:t>
      </w:r>
      <w:r w:rsidR="00DF5F26">
        <w:rPr>
          <w:rFonts w:ascii="Arial" w:eastAsia="Times New Roman" w:hAnsi="Arial" w:cs="Arial"/>
          <w:sz w:val="22"/>
          <w:szCs w:val="22"/>
          <w:lang w:val="pt-BR"/>
        </w:rPr>
        <w:t>tálicos de área 0,25 m</w:t>
      </w:r>
      <w:r w:rsidR="00DF5F26" w:rsidRPr="00335ECF">
        <w:rPr>
          <w:rFonts w:ascii="Arial" w:eastAsia="Times New Roman" w:hAnsi="Arial" w:cs="Arial"/>
          <w:sz w:val="22"/>
          <w:szCs w:val="22"/>
          <w:vertAlign w:val="superscript"/>
          <w:lang w:val="pt-BR"/>
        </w:rPr>
        <w:t>2</w:t>
      </w:r>
      <w:r w:rsidR="00DF5F26">
        <w:rPr>
          <w:rFonts w:ascii="Arial" w:eastAsia="Times New Roman" w:hAnsi="Arial" w:cs="Arial"/>
          <w:sz w:val="22"/>
          <w:szCs w:val="22"/>
          <w:lang w:val="pt-BR"/>
        </w:rPr>
        <w:t xml:space="preserve">, o corte era realizado em altura de </w:t>
      </w:r>
      <w:proofErr w:type="gramStart"/>
      <w:r w:rsidR="00DF5F26">
        <w:rPr>
          <w:rFonts w:ascii="Arial" w:eastAsia="Times New Roman" w:hAnsi="Arial" w:cs="Arial"/>
          <w:sz w:val="22"/>
          <w:szCs w:val="22"/>
          <w:lang w:val="pt-BR"/>
        </w:rPr>
        <w:t>5</w:t>
      </w:r>
      <w:proofErr w:type="gramEnd"/>
      <w:r w:rsidR="00DF5F26">
        <w:rPr>
          <w:rFonts w:ascii="Arial" w:eastAsia="Times New Roman" w:hAnsi="Arial" w:cs="Arial"/>
          <w:sz w:val="22"/>
          <w:szCs w:val="22"/>
          <w:lang w:val="pt-BR"/>
        </w:rPr>
        <w:t xml:space="preserve"> cm do solo</w:t>
      </w:r>
      <w:r>
        <w:rPr>
          <w:rFonts w:ascii="Arial" w:eastAsia="Times New Roman" w:hAnsi="Arial" w:cs="Arial"/>
          <w:sz w:val="22"/>
          <w:szCs w:val="22"/>
          <w:lang w:val="pt-BR"/>
        </w:rPr>
        <w:t>. As amostras col</w:t>
      </w:r>
      <w:r>
        <w:rPr>
          <w:rFonts w:ascii="Arial" w:eastAsia="Times New Roman" w:hAnsi="Arial" w:cs="Arial"/>
          <w:sz w:val="22"/>
          <w:szCs w:val="22"/>
          <w:lang w:val="pt-BR"/>
        </w:rPr>
        <w:t>e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tadas foram levadas para o laboratório da </w:t>
      </w:r>
      <w:proofErr w:type="spellStart"/>
      <w:r>
        <w:rPr>
          <w:rFonts w:ascii="Arial" w:eastAsia="Times New Roman" w:hAnsi="Arial" w:cs="Arial"/>
          <w:sz w:val="22"/>
          <w:szCs w:val="22"/>
          <w:lang w:val="pt-BR"/>
        </w:rPr>
        <w:t>forragicultura</w:t>
      </w:r>
      <w:proofErr w:type="spellEnd"/>
      <w:r>
        <w:rPr>
          <w:rFonts w:ascii="Arial" w:eastAsia="Times New Roman" w:hAnsi="Arial" w:cs="Arial"/>
          <w:sz w:val="22"/>
          <w:szCs w:val="22"/>
          <w:lang w:val="pt-BR"/>
        </w:rPr>
        <w:t xml:space="preserve"> da UFSC - </w:t>
      </w:r>
      <w:r w:rsidRPr="00B243F4">
        <w:rPr>
          <w:rFonts w:ascii="Arial" w:eastAsia="Times New Roman" w:hAnsi="Arial" w:cs="Arial"/>
          <w:i/>
          <w:iCs/>
          <w:sz w:val="22"/>
          <w:szCs w:val="22"/>
          <w:lang w:val="pt-BR"/>
        </w:rPr>
        <w:t>campus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 Curit</w:t>
      </w:r>
      <w:r>
        <w:rPr>
          <w:rFonts w:ascii="Arial" w:eastAsia="Times New Roman" w:hAnsi="Arial" w:cs="Arial"/>
          <w:sz w:val="22"/>
          <w:szCs w:val="22"/>
          <w:lang w:val="pt-BR"/>
        </w:rPr>
        <w:t>i</w:t>
      </w:r>
      <w:r>
        <w:rPr>
          <w:rFonts w:ascii="Arial" w:eastAsia="Times New Roman" w:hAnsi="Arial" w:cs="Arial"/>
          <w:sz w:val="22"/>
          <w:szCs w:val="22"/>
          <w:lang w:val="pt-BR"/>
        </w:rPr>
        <w:t>banos, em sacos plásticos, pesadas e divididas em duas subamostras: uma para a obtenção da mat</w:t>
      </w:r>
      <w:r>
        <w:rPr>
          <w:rFonts w:ascii="Arial" w:eastAsia="Times New Roman" w:hAnsi="Arial" w:cs="Arial"/>
          <w:sz w:val="22"/>
          <w:szCs w:val="22"/>
          <w:lang w:val="pt-BR"/>
        </w:rPr>
        <w:t>é</w:t>
      </w:r>
      <w:r>
        <w:rPr>
          <w:rFonts w:ascii="Arial" w:eastAsia="Times New Roman" w:hAnsi="Arial" w:cs="Arial"/>
          <w:sz w:val="22"/>
          <w:szCs w:val="22"/>
          <w:lang w:val="pt-BR"/>
        </w:rPr>
        <w:t>ria seca, após 72 horas a 65</w:t>
      </w:r>
      <w:r w:rsidR="00335ECF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t-BR"/>
        </w:rPr>
        <w:t>ºC e outra, para separação morfológica</w:t>
      </w:r>
      <w:r w:rsidR="00B83134">
        <w:rPr>
          <w:rFonts w:ascii="Arial" w:eastAsia="Times New Roman" w:hAnsi="Arial" w:cs="Arial"/>
          <w:sz w:val="22"/>
          <w:szCs w:val="22"/>
          <w:lang w:val="pt-BR"/>
        </w:rPr>
        <w:t xml:space="preserve"> e botânica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, </w:t>
      </w:r>
      <w:r w:rsidR="00392FB8">
        <w:rPr>
          <w:rFonts w:ascii="Arial" w:eastAsia="Times New Roman" w:hAnsi="Arial" w:cs="Arial"/>
          <w:sz w:val="22"/>
          <w:szCs w:val="22"/>
          <w:lang w:val="pt-BR"/>
        </w:rPr>
        <w:t>em folha e</w:t>
      </w:r>
      <w:r w:rsidR="00B83134">
        <w:rPr>
          <w:rFonts w:ascii="Arial" w:eastAsia="Times New Roman" w:hAnsi="Arial" w:cs="Arial"/>
          <w:sz w:val="22"/>
          <w:szCs w:val="22"/>
          <w:lang w:val="pt-BR"/>
        </w:rPr>
        <w:t xml:space="preserve"> colmo</w:t>
      </w:r>
      <w:r w:rsidR="00392FB8">
        <w:rPr>
          <w:rFonts w:ascii="Arial" w:eastAsia="Times New Roman" w:hAnsi="Arial" w:cs="Arial"/>
          <w:sz w:val="22"/>
          <w:szCs w:val="22"/>
          <w:lang w:val="pt-BR"/>
        </w:rPr>
        <w:t xml:space="preserve"> do capim-</w:t>
      </w:r>
      <w:proofErr w:type="spellStart"/>
      <w:r w:rsidR="00392FB8">
        <w:rPr>
          <w:rFonts w:ascii="Arial" w:eastAsia="Times New Roman" w:hAnsi="Arial" w:cs="Arial"/>
          <w:sz w:val="22"/>
          <w:szCs w:val="22"/>
          <w:lang w:val="pt-BR"/>
        </w:rPr>
        <w:t>tifton</w:t>
      </w:r>
      <w:proofErr w:type="spellEnd"/>
      <w:r w:rsidR="00392FB8">
        <w:rPr>
          <w:rFonts w:ascii="Arial" w:eastAsia="Times New Roman" w:hAnsi="Arial" w:cs="Arial"/>
          <w:sz w:val="22"/>
          <w:szCs w:val="22"/>
          <w:lang w:val="pt-BR"/>
        </w:rPr>
        <w:t xml:space="preserve"> 85</w:t>
      </w:r>
      <w:r w:rsidR="00B83134">
        <w:rPr>
          <w:rFonts w:ascii="Arial" w:eastAsia="Times New Roman" w:hAnsi="Arial" w:cs="Arial"/>
          <w:sz w:val="22"/>
          <w:szCs w:val="22"/>
          <w:lang w:val="pt-BR"/>
        </w:rPr>
        <w:t xml:space="preserve"> e material morto</w:t>
      </w:r>
      <w:r w:rsidR="00392FB8">
        <w:rPr>
          <w:rFonts w:ascii="Arial" w:eastAsia="Times New Roman" w:hAnsi="Arial" w:cs="Arial"/>
          <w:sz w:val="22"/>
          <w:szCs w:val="22"/>
          <w:lang w:val="pt-BR"/>
        </w:rPr>
        <w:t xml:space="preserve"> e inflorescências do </w:t>
      </w:r>
      <w:proofErr w:type="spellStart"/>
      <w:r w:rsidR="00392FB8">
        <w:rPr>
          <w:rFonts w:ascii="Arial" w:eastAsia="Times New Roman" w:hAnsi="Arial" w:cs="Arial"/>
          <w:sz w:val="22"/>
          <w:szCs w:val="22"/>
          <w:lang w:val="pt-BR"/>
        </w:rPr>
        <w:t>azevém</w:t>
      </w:r>
      <w:proofErr w:type="spellEnd"/>
      <w:r w:rsidR="00392FB8">
        <w:rPr>
          <w:rFonts w:ascii="Arial" w:eastAsia="Times New Roman" w:hAnsi="Arial" w:cs="Arial"/>
          <w:sz w:val="22"/>
          <w:szCs w:val="22"/>
          <w:lang w:val="pt-BR"/>
        </w:rPr>
        <w:t>.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 O programa estatí</w:t>
      </w:r>
      <w:r>
        <w:rPr>
          <w:rFonts w:ascii="Arial" w:eastAsia="Times New Roman" w:hAnsi="Arial" w:cs="Arial"/>
          <w:sz w:val="22"/>
          <w:szCs w:val="22"/>
          <w:lang w:val="pt-BR"/>
        </w:rPr>
        <w:t>s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tico utilizado foi o SISVAR, em que os dados foram submetidos a análise de variância (ANOVA), teste F em nível de 5% </w:t>
      </w:r>
      <w:r w:rsidR="00B243F4">
        <w:rPr>
          <w:rFonts w:ascii="Arial" w:eastAsia="Times New Roman" w:hAnsi="Arial" w:cs="Arial"/>
          <w:sz w:val="22"/>
          <w:szCs w:val="22"/>
          <w:lang w:val="pt-BR"/>
        </w:rPr>
        <w:t xml:space="preserve">de significância 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e havendo </w:t>
      </w:r>
      <w:r w:rsidR="00B243F4">
        <w:rPr>
          <w:rFonts w:ascii="Arial" w:eastAsia="Times New Roman" w:hAnsi="Arial" w:cs="Arial"/>
          <w:sz w:val="22"/>
          <w:szCs w:val="22"/>
          <w:lang w:val="pt-BR"/>
        </w:rPr>
        <w:t>esse resultado</w:t>
      </w:r>
      <w:r>
        <w:rPr>
          <w:rFonts w:ascii="Arial" w:eastAsia="Times New Roman" w:hAnsi="Arial" w:cs="Arial"/>
          <w:sz w:val="22"/>
          <w:szCs w:val="22"/>
          <w:lang w:val="pt-BR"/>
        </w:rPr>
        <w:t>, as médias f</w:t>
      </w:r>
      <w:r>
        <w:rPr>
          <w:rFonts w:ascii="Arial" w:eastAsia="Times New Roman" w:hAnsi="Arial" w:cs="Arial"/>
          <w:sz w:val="22"/>
          <w:szCs w:val="22"/>
          <w:lang w:val="pt-BR"/>
        </w:rPr>
        <w:t>o</w:t>
      </w:r>
      <w:r>
        <w:rPr>
          <w:rFonts w:ascii="Arial" w:eastAsia="Times New Roman" w:hAnsi="Arial" w:cs="Arial"/>
          <w:sz w:val="22"/>
          <w:szCs w:val="22"/>
          <w:lang w:val="pt-BR"/>
        </w:rPr>
        <w:t>ram comparadas pelo teste SNK com 10% de signif</w:t>
      </w:r>
      <w:r>
        <w:rPr>
          <w:rFonts w:ascii="Arial" w:eastAsia="Times New Roman" w:hAnsi="Arial" w:cs="Arial"/>
          <w:sz w:val="22"/>
          <w:szCs w:val="22"/>
          <w:lang w:val="pt-BR"/>
        </w:rPr>
        <w:t>i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cância (FERREIRA, 2011). </w:t>
      </w:r>
    </w:p>
    <w:p w14:paraId="10BD56BB" w14:textId="77777777" w:rsidR="00332609" w:rsidRDefault="00332609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4AB4FD41" w14:textId="6DE40411" w:rsidR="00332609" w:rsidRDefault="00CE6474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Resultados e discussões: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Não houve efeito da redução das doses de N e da </w:t>
      </w:r>
      <w:r w:rsidR="00B243F4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pulverização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com os diferentes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  <w:lang w:val="pt-BR"/>
        </w:rPr>
        <w:t>micr</w:t>
      </w:r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>o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organismos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para as variáveis apresentadas na tabela 1.</w:t>
      </w:r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A porcentagem de inflorescência observada foi basicamente composta pelo </w:t>
      </w:r>
      <w:proofErr w:type="spellStart"/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>azevém</w:t>
      </w:r>
      <w:proofErr w:type="spellEnd"/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>.</w:t>
      </w:r>
    </w:p>
    <w:p w14:paraId="1C758FEE" w14:textId="77777777" w:rsidR="00C7472F" w:rsidRDefault="00C7472F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</w:p>
    <w:p w14:paraId="3548634D" w14:textId="3CDC0575" w:rsidR="00A127BF" w:rsidRPr="00392FB8" w:rsidRDefault="00A127BF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Tabela 1. </w:t>
      </w:r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>Massa de forragem (MF), porcentagem de folhas (F%), colmos (%C), material morto (%MM) e inflorescências (INF%) de pastos de capim-</w:t>
      </w:r>
      <w:proofErr w:type="spellStart"/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>tifton</w:t>
      </w:r>
      <w:proofErr w:type="spellEnd"/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85 sobressemeado com </w:t>
      </w:r>
      <w:proofErr w:type="spellStart"/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>azevém</w:t>
      </w:r>
      <w:proofErr w:type="spellEnd"/>
      <w:r w:rsidR="00392FB8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-anual e pulverizados com </w:t>
      </w:r>
      <w:proofErr w:type="spellStart"/>
      <w:r w:rsidR="00392FB8" w:rsidRPr="00335ECF">
        <w:rPr>
          <w:rFonts w:ascii="Arial" w:eastAsia="Times New Roman" w:hAnsi="Arial" w:cs="Arial"/>
          <w:i/>
          <w:sz w:val="22"/>
          <w:szCs w:val="22"/>
          <w:lang w:val="pt-BR"/>
        </w:rPr>
        <w:t>Azospirillum</w:t>
      </w:r>
      <w:proofErr w:type="spellEnd"/>
      <w:r w:rsidR="00392FB8" w:rsidRPr="00335ECF">
        <w:rPr>
          <w:rFonts w:ascii="Arial" w:eastAsia="Times New Roman" w:hAnsi="Arial" w:cs="Arial"/>
          <w:i/>
          <w:sz w:val="22"/>
          <w:szCs w:val="22"/>
          <w:lang w:val="pt-BR"/>
        </w:rPr>
        <w:t xml:space="preserve"> brasilense</w:t>
      </w:r>
      <w:r w:rsidR="009937F8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r w:rsidR="009937F8">
        <w:rPr>
          <w:rFonts w:ascii="Arial" w:eastAsia="Times New Roman" w:hAnsi="Arial" w:cs="Arial"/>
          <w:sz w:val="22"/>
          <w:szCs w:val="22"/>
          <w:lang w:val="pt-BR"/>
        </w:rPr>
        <w:t>e</w:t>
      </w:r>
      <w:r w:rsidR="00392FB8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proofErr w:type="spellStart"/>
      <w:r w:rsidR="00392FB8" w:rsidRPr="00335ECF">
        <w:rPr>
          <w:rFonts w:ascii="Arial" w:eastAsia="Times New Roman" w:hAnsi="Arial" w:cs="Arial"/>
          <w:i/>
          <w:sz w:val="22"/>
          <w:szCs w:val="22"/>
          <w:lang w:val="pt-BR"/>
        </w:rPr>
        <w:t>Bacillus</w:t>
      </w:r>
      <w:proofErr w:type="spellEnd"/>
      <w:r w:rsidR="00392FB8" w:rsidRPr="00335ECF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proofErr w:type="spellStart"/>
      <w:r w:rsidR="00392FB8" w:rsidRPr="00335ECF">
        <w:rPr>
          <w:rFonts w:ascii="Arial" w:eastAsia="Times New Roman" w:hAnsi="Arial" w:cs="Arial"/>
          <w:i/>
          <w:sz w:val="22"/>
          <w:szCs w:val="22"/>
          <w:lang w:val="pt-BR"/>
        </w:rPr>
        <w:t>licheniformis</w:t>
      </w:r>
      <w:proofErr w:type="spellEnd"/>
      <w:r w:rsidR="00392FB8">
        <w:rPr>
          <w:rFonts w:ascii="Arial" w:eastAsia="Times New Roman" w:hAnsi="Arial" w:cs="Arial"/>
          <w:i/>
          <w:sz w:val="22"/>
          <w:szCs w:val="22"/>
          <w:lang w:val="pt-BR"/>
        </w:rPr>
        <w:t xml:space="preserve"> </w:t>
      </w:r>
      <w:r w:rsidR="00392FB8">
        <w:rPr>
          <w:rFonts w:ascii="Arial" w:eastAsia="Times New Roman" w:hAnsi="Arial" w:cs="Arial"/>
          <w:sz w:val="22"/>
          <w:szCs w:val="22"/>
          <w:lang w:val="pt-BR"/>
        </w:rPr>
        <w:t xml:space="preserve">associados </w:t>
      </w:r>
      <w:proofErr w:type="gramStart"/>
      <w:r w:rsidR="00392FB8">
        <w:rPr>
          <w:rFonts w:ascii="Arial" w:eastAsia="Times New Roman" w:hAnsi="Arial" w:cs="Arial"/>
          <w:sz w:val="22"/>
          <w:szCs w:val="22"/>
          <w:lang w:val="pt-BR"/>
        </w:rPr>
        <w:t>a</w:t>
      </w:r>
      <w:proofErr w:type="gramEnd"/>
      <w:r w:rsidR="00392FB8">
        <w:rPr>
          <w:rFonts w:ascii="Arial" w:eastAsia="Times New Roman" w:hAnsi="Arial" w:cs="Arial"/>
          <w:sz w:val="22"/>
          <w:szCs w:val="22"/>
          <w:lang w:val="pt-BR"/>
        </w:rPr>
        <w:t xml:space="preserve"> redução da dose de nitrogênio.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A127BF" w:rsidRPr="008C01FC" w14:paraId="1939EF4D" w14:textId="77777777" w:rsidTr="00C7472F">
        <w:trPr>
          <w:jc w:val="center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B5EB93" w14:textId="57D89364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Variáveis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B52E6" w14:textId="209A8B64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Média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1BFE" w14:textId="4407B749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ANOVA (</w:t>
            </w:r>
            <w:proofErr w:type="spellStart"/>
            <w:proofErr w:type="gramStart"/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Pr</w:t>
            </w:r>
            <w:proofErr w:type="spellEnd"/>
            <w:proofErr w:type="gramEnd"/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&gt;</w:t>
            </w:r>
            <w:proofErr w:type="spellStart"/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Fc</w:t>
            </w:r>
            <w:proofErr w:type="spellEnd"/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)</w:t>
            </w:r>
            <w:r w:rsid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*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66C253" w14:textId="056A3AC5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  <w:t>CV(%)</w:t>
            </w:r>
          </w:p>
        </w:tc>
      </w:tr>
      <w:tr w:rsidR="00A127BF" w:rsidRPr="008C01FC" w14:paraId="55EFB651" w14:textId="77777777" w:rsidTr="00C7472F">
        <w:trPr>
          <w:jc w:val="center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9E2E45" w14:textId="584B0928" w:rsidR="00A127BF" w:rsidRPr="008C01FC" w:rsidRDefault="00A127BF" w:rsidP="00392FB8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>M</w:t>
            </w:r>
            <w:r w:rsidR="00392FB8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>F</w:t>
            </w: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 xml:space="preserve"> (Kg </w:t>
            </w:r>
            <w:r w:rsidR="00392FB8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 xml:space="preserve">de </w:t>
            </w:r>
            <w:proofErr w:type="gramStart"/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>MS</w:t>
            </w:r>
            <w:r w:rsidR="00392FB8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>.</w:t>
            </w:r>
            <w:proofErr w:type="gramEnd"/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>ha</w:t>
            </w: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vertAlign w:val="superscript"/>
                <w:lang w:val="pt-BR"/>
              </w:rPr>
              <w:t>-1</w:t>
            </w: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val="pt-BR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1E9F9" w14:textId="5FB7CFE6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2.916,24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9FEA7" w14:textId="0F0E92E0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0,5498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8B169F" w14:textId="3D2564E1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17,96</w:t>
            </w:r>
          </w:p>
        </w:tc>
      </w:tr>
      <w:tr w:rsidR="00A127BF" w:rsidRPr="008C01FC" w14:paraId="1C0E4A33" w14:textId="77777777" w:rsidTr="00C7472F">
        <w:trPr>
          <w:jc w:val="center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32121F" w14:textId="139E391C" w:rsidR="00A127BF" w:rsidRPr="008C01FC" w:rsidRDefault="00392FB8" w:rsidP="00392FB8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F</w:t>
            </w:r>
            <w:r w:rsidR="00A127BF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%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E2127" w14:textId="29AF8BD1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4,49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AB29B" w14:textId="5E9BECD8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0,6645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22AB31" w14:textId="1EDA03E5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14,14</w:t>
            </w:r>
          </w:p>
        </w:tc>
      </w:tr>
      <w:tr w:rsidR="00A127BF" w:rsidRPr="008C01FC" w14:paraId="6938FCC4" w14:textId="77777777" w:rsidTr="00C7472F">
        <w:trPr>
          <w:jc w:val="center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41405F" w14:textId="304347BA" w:rsidR="00A127BF" w:rsidRPr="008C01FC" w:rsidRDefault="00392FB8" w:rsidP="00392FB8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C</w:t>
            </w:r>
            <w:r w:rsidR="00A127BF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%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F5F0B" w14:textId="4E9389F2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27,33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DFD71" w14:textId="2CD43179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0,1403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F0A6B9" w14:textId="637ABB28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10,66</w:t>
            </w:r>
          </w:p>
        </w:tc>
      </w:tr>
      <w:tr w:rsidR="00A127BF" w:rsidRPr="008C01FC" w14:paraId="3243903D" w14:textId="77777777" w:rsidTr="00C7472F">
        <w:trPr>
          <w:jc w:val="center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5EB2E" w14:textId="7663F484" w:rsidR="00A127BF" w:rsidRPr="008C01FC" w:rsidRDefault="00392FB8" w:rsidP="00392FB8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MM</w:t>
            </w:r>
            <w:r w:rsidR="00A127BF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%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C26D7" w14:textId="0D1FEB86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19,98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AEBDC" w14:textId="766AE351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0,7430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47242C" w14:textId="7D9F88F1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23,12</w:t>
            </w:r>
          </w:p>
        </w:tc>
      </w:tr>
      <w:tr w:rsidR="00A127BF" w:rsidRPr="008C01FC" w14:paraId="54190136" w14:textId="77777777" w:rsidTr="00C7472F">
        <w:trPr>
          <w:jc w:val="center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014F59" w14:textId="525ADBE8" w:rsidR="00A127BF" w:rsidRPr="008C01FC" w:rsidRDefault="00392FB8" w:rsidP="00392FB8">
            <w:pPr>
              <w:pStyle w:val="LO-normal"/>
              <w:jc w:val="center"/>
              <w:rPr>
                <w:rFonts w:ascii="Arial" w:hAnsi="Arial"/>
                <w:b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INF</w:t>
            </w:r>
            <w:r w:rsidR="00A127BF" w:rsidRPr="008C01FC"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</w:rPr>
              <w:t>%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DE557" w14:textId="1C9B28A8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6,02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43CE9" w14:textId="6C5582C1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0,4934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816553" w14:textId="27861409" w:rsidR="00A127BF" w:rsidRPr="008C01FC" w:rsidRDefault="00A127BF" w:rsidP="00A127BF">
            <w:pPr>
              <w:pStyle w:val="LO-normal"/>
              <w:jc w:val="center"/>
              <w:rPr>
                <w:rFonts w:ascii="Arial" w:hAnsi="Arial"/>
                <w:color w:val="000000"/>
                <w:sz w:val="22"/>
                <w:szCs w:val="22"/>
                <w:u w:color="000000"/>
                <w:lang w:val="pt-BR"/>
              </w:rPr>
            </w:pPr>
            <w:r w:rsidRPr="008C01FC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  <w:t>85,24</w:t>
            </w:r>
          </w:p>
        </w:tc>
      </w:tr>
    </w:tbl>
    <w:p w14:paraId="6F93F985" w14:textId="4C42D6CA" w:rsidR="00A127BF" w:rsidRDefault="008C01FC">
      <w:pPr>
        <w:pStyle w:val="LO-normal"/>
        <w:jc w:val="both"/>
        <w:rPr>
          <w:rFonts w:ascii="Arial" w:eastAsia="Times New Roman" w:hAnsi="Arial" w:cs="Arial"/>
          <w:sz w:val="20"/>
          <w:szCs w:val="20"/>
          <w:lang w:val="pt-BR"/>
        </w:rPr>
      </w:pPr>
      <w:r w:rsidRPr="008C01FC">
        <w:rPr>
          <w:rFonts w:ascii="Arial" w:hAnsi="Arial"/>
          <w:color w:val="000000"/>
          <w:sz w:val="20"/>
          <w:szCs w:val="20"/>
          <w:u w:color="000000"/>
          <w:lang w:val="pt-BR"/>
        </w:rPr>
        <w:t>*</w:t>
      </w:r>
      <w:r w:rsidRPr="008C01FC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Pr="008C01FC">
        <w:rPr>
          <w:rFonts w:ascii="Arial" w:eastAsia="Times New Roman" w:hAnsi="Arial" w:cs="Arial"/>
          <w:sz w:val="20"/>
          <w:szCs w:val="20"/>
          <w:lang w:val="pt-BR"/>
        </w:rPr>
        <w:t>SNK com 10% de signif</w:t>
      </w:r>
      <w:r w:rsidRPr="008C01FC">
        <w:rPr>
          <w:rFonts w:ascii="Arial" w:eastAsia="Times New Roman" w:hAnsi="Arial" w:cs="Arial"/>
          <w:sz w:val="20"/>
          <w:szCs w:val="20"/>
          <w:lang w:val="pt-BR"/>
        </w:rPr>
        <w:t>i</w:t>
      </w:r>
      <w:r w:rsidRPr="008C01FC">
        <w:rPr>
          <w:rFonts w:ascii="Arial" w:eastAsia="Times New Roman" w:hAnsi="Arial" w:cs="Arial"/>
          <w:sz w:val="20"/>
          <w:szCs w:val="20"/>
          <w:lang w:val="pt-BR"/>
        </w:rPr>
        <w:t>cância</w:t>
      </w:r>
    </w:p>
    <w:p w14:paraId="3B36DEB9" w14:textId="77777777" w:rsidR="008C01FC" w:rsidRPr="008C01FC" w:rsidRDefault="008C01FC">
      <w:pPr>
        <w:pStyle w:val="LO-normal"/>
        <w:jc w:val="both"/>
        <w:rPr>
          <w:rFonts w:ascii="Arial" w:hAnsi="Arial"/>
          <w:color w:val="000000"/>
          <w:sz w:val="20"/>
          <w:szCs w:val="20"/>
          <w:u w:color="000000"/>
          <w:lang w:val="pt-BR"/>
        </w:rPr>
      </w:pPr>
    </w:p>
    <w:p w14:paraId="37621450" w14:textId="3E0A3E55" w:rsidR="008C01FC" w:rsidRDefault="00CE6474" w:rsidP="008C01FC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Trabalhos que avaliaram o uso de </w:t>
      </w:r>
      <w:proofErr w:type="spellStart"/>
      <w:r>
        <w:rPr>
          <w:rFonts w:ascii="Arial" w:eastAsia="Arial" w:hAnsi="Arial" w:cs="Arial"/>
          <w:i/>
          <w:iCs/>
          <w:color w:val="000000"/>
          <w:sz w:val="22"/>
          <w:szCs w:val="22"/>
          <w:u w:color="000000"/>
          <w:lang w:val="pt-BR"/>
        </w:rPr>
        <w:t>Azospirillum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em gramíneas têm relatado resultados para variáveis, como produção de massa</w:t>
      </w:r>
      <w:r w:rsidR="00B243F4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de forragem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. Hungria e Nogueira (2017) alcançaram incrementos de 15% na produção de biomassa de parte aérea</w:t>
      </w:r>
      <w:r w:rsidR="009D55D8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em plantas de braquiária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, Cruz e Basso (2021) avaliaram o efeito da inoculação com </w:t>
      </w:r>
      <w:proofErr w:type="spellStart"/>
      <w:r w:rsidR="009D55D8">
        <w:rPr>
          <w:rFonts w:ascii="Arial" w:eastAsia="Arial" w:hAnsi="Arial" w:cs="Arial"/>
          <w:i/>
          <w:iCs/>
          <w:color w:val="000000"/>
          <w:sz w:val="22"/>
          <w:szCs w:val="22"/>
          <w:u w:color="000000"/>
          <w:lang w:val="pt-BR"/>
        </w:rPr>
        <w:t>Azospirillum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e observaram aumento da relação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folha: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colmo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, partindo do parâmetro 0,34 e atingindo 0,53, o que demonstr</w:t>
      </w:r>
      <w:r w:rsidR="00AC7F9B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ou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um aumento de 56%.</w:t>
      </w:r>
      <w:r w:rsidR="00A127BF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No presente trabalho, não foi observado diferenças nas coletas realizadas no mês de dezembro. Essa interferência pode ter justificativa 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sobressemeadura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azevém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feita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a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vários anos consecutivos, gerando assim, ressemeadura natural, que também é influenciada pela alta fertilidade da área, ocasionando assim, plantas em diferentes estágios de desenvolvimento, prolongando o ciclo </w:t>
      </w:r>
      <w:r w:rsidR="00335ECF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do </w:t>
      </w:r>
      <w:proofErr w:type="spellStart"/>
      <w:r w:rsidR="00335ECF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azevém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(OLIVEIRA </w:t>
      </w:r>
      <w:r>
        <w:rPr>
          <w:rFonts w:ascii="Arial" w:eastAsia="Arial" w:hAnsi="Arial" w:cs="Arial"/>
          <w:i/>
          <w:color w:val="000000"/>
          <w:sz w:val="22"/>
          <w:szCs w:val="22"/>
          <w:u w:color="000000"/>
          <w:lang w:val="pt-BR"/>
        </w:rPr>
        <w:t>et al</w:t>
      </w:r>
      <w:r w:rsidR="00AC7F9B">
        <w:rPr>
          <w:rFonts w:ascii="Arial" w:eastAsia="Arial" w:hAnsi="Arial" w:cs="Arial"/>
          <w:i/>
          <w:color w:val="000000"/>
          <w:sz w:val="22"/>
          <w:szCs w:val="22"/>
          <w:u w:color="000000"/>
          <w:lang w:val="pt-BR"/>
        </w:rPr>
        <w:t>.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, 2013), o que pode prejudicar o desenvolvimento inicial do Tifton 85 na primavera e início do verão. Além disso, a avaliação de temperatura do período inicial do Tifton 85 mostrou médias entre 15 e 16ºC, relativamente baixas para o</w:t>
      </w:r>
      <w:r w:rsidR="008C01FC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desenvolvimento adequado da gramínea, </w:t>
      </w:r>
      <w:r w:rsidR="008C01FC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que se configura como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 fator desfavorável. Esses fatores em conjunto </w:t>
      </w:r>
      <w:r w:rsidR="008C01FC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 xml:space="preserve">contribuíram para que não ocorressem diferenças entre os tratamentos. </w:t>
      </w:r>
    </w:p>
    <w:p w14:paraId="5E0CD374" w14:textId="77777777" w:rsidR="00332609" w:rsidRDefault="00332609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390EF248" w14:textId="5CA95DD8" w:rsidR="008C01FC" w:rsidRDefault="00CE6474" w:rsidP="008C01FC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Conclusão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:</w:t>
      </w:r>
      <w:r w:rsidR="0061768F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d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urante o período de transição entre a produção de inverno do azevém, para a de verão do capim-Tifton 85, não houve diferença</w:t>
      </w:r>
      <w:r w:rsidR="00335ECF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estatística significativa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da redução </w:t>
      </w:r>
      <w:r w:rsidR="00335ECF">
        <w:rPr>
          <w:rFonts w:ascii="Arial" w:hAnsi="Arial"/>
          <w:color w:val="000000"/>
          <w:sz w:val="22"/>
          <w:szCs w:val="22"/>
          <w:u w:color="000000"/>
          <w:lang w:val="pt-BR"/>
        </w:rPr>
        <w:t>n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a dose de N e do uso de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  <w:lang w:val="pt-BR"/>
        </w:rPr>
        <w:t>inoculante</w:t>
      </w:r>
      <w:r w:rsidR="008C01FC">
        <w:rPr>
          <w:rFonts w:ascii="Arial" w:hAnsi="Arial"/>
          <w:color w:val="000000"/>
          <w:sz w:val="22"/>
          <w:szCs w:val="22"/>
          <w:u w:color="000000"/>
          <w:lang w:val="pt-BR"/>
        </w:rPr>
        <w:t>s</w:t>
      </w:r>
      <w:proofErr w:type="spellEnd"/>
      <w:r w:rsidR="008C01FC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a base de bactérias promotoras de crescimento, o que pode indicar que a adubação nitrogenada pode ser reduzida nessa época. </w:t>
      </w:r>
    </w:p>
    <w:p w14:paraId="0DEC308B" w14:textId="77777777" w:rsidR="008C01FC" w:rsidRDefault="008C01FC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38417122" w14:textId="5E8D2477" w:rsidR="00332609" w:rsidRDefault="00CE6474">
      <w:pPr>
        <w:pStyle w:val="LO-normal"/>
        <w:jc w:val="both"/>
        <w:rPr>
          <w:rFonts w:ascii="Arial" w:hAnsi="Arial"/>
          <w:bCs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lastRenderedPageBreak/>
        <w:t xml:space="preserve">Agradecimento: </w:t>
      </w:r>
      <w:r w:rsidR="0061768F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a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gradeço a UFSC pela oportunidade, a Fazenda Irmãos Gemelli pela disponibilidade e à minha orientadora Kelen pela parceria.</w:t>
      </w:r>
    </w:p>
    <w:p w14:paraId="419DED82" w14:textId="77777777" w:rsidR="00332609" w:rsidRDefault="00332609">
      <w:pPr>
        <w:pStyle w:val="LO-normal"/>
        <w:jc w:val="both"/>
        <w:rPr>
          <w:rFonts w:ascii="Arial" w:eastAsia="Arial" w:hAnsi="Arial" w:cs="Arial"/>
          <w:bCs/>
          <w:color w:val="000000"/>
          <w:sz w:val="22"/>
          <w:szCs w:val="22"/>
          <w:u w:color="000000"/>
          <w:lang w:val="pt-BR"/>
        </w:rPr>
      </w:pPr>
    </w:p>
    <w:p w14:paraId="62AD6AFE" w14:textId="77777777" w:rsidR="00332609" w:rsidRDefault="00CE6474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Arial" w:hAnsi="Arial"/>
          <w:b/>
          <w:bCs/>
          <w:color w:val="000000"/>
          <w:sz w:val="22"/>
          <w:szCs w:val="22"/>
          <w:u w:color="000000"/>
        </w:rPr>
        <w:t>Referências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: </w:t>
      </w:r>
    </w:p>
    <w:p w14:paraId="31EE7927" w14:textId="77777777" w:rsidR="00332609" w:rsidRDefault="00332609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u w:color="000000"/>
        </w:rPr>
      </w:pPr>
    </w:p>
    <w:p w14:paraId="24AA8FB5" w14:textId="77777777" w:rsidR="00332609" w:rsidRDefault="00CE64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CRUZ, S.P.; BASSO, K.C. Response of </w:t>
      </w:r>
      <w:proofErr w:type="spellStart"/>
      <w:r>
        <w:rPr>
          <w:rFonts w:ascii="Arial" w:hAnsi="Arial" w:cs="Arial"/>
          <w:sz w:val="22"/>
          <w:szCs w:val="22"/>
        </w:rPr>
        <w:t>jiggs</w:t>
      </w:r>
      <w:proofErr w:type="spellEnd"/>
      <w:r>
        <w:rPr>
          <w:rFonts w:ascii="Arial" w:hAnsi="Arial" w:cs="Arial"/>
          <w:sz w:val="22"/>
          <w:szCs w:val="22"/>
        </w:rPr>
        <w:t xml:space="preserve"> grass to inoculation with plant growth-</w:t>
      </w:r>
    </w:p>
    <w:p w14:paraId="3E57D19F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pt-BR"/>
        </w:rPr>
        <w:t>promoting</w:t>
      </w:r>
      <w:proofErr w:type="spellEnd"/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microrganisms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Scientia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Agraria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Paranaensis</w:t>
      </w:r>
      <w:proofErr w:type="spellEnd"/>
      <w:r>
        <w:rPr>
          <w:rFonts w:ascii="Arial" w:hAnsi="Arial" w:cs="Arial"/>
          <w:sz w:val="22"/>
          <w:szCs w:val="22"/>
          <w:lang w:val="pt-BR"/>
        </w:rPr>
        <w:t>, [S. l.], v. 19, n. 4, p. 395–402,</w:t>
      </w:r>
    </w:p>
    <w:p w14:paraId="4A118373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2021. DOI: 10.18188/sap.</w:t>
      </w:r>
      <w:proofErr w:type="gramStart"/>
      <w:r>
        <w:rPr>
          <w:rFonts w:ascii="Arial" w:hAnsi="Arial" w:cs="Arial"/>
          <w:sz w:val="22"/>
          <w:szCs w:val="22"/>
          <w:lang w:val="pt-BR"/>
        </w:rPr>
        <w:t>v19i4.</w:t>
      </w:r>
      <w:proofErr w:type="gramEnd"/>
      <w:r>
        <w:rPr>
          <w:rFonts w:ascii="Arial" w:hAnsi="Arial" w:cs="Arial"/>
          <w:sz w:val="22"/>
          <w:szCs w:val="22"/>
          <w:lang w:val="pt-BR"/>
        </w:rPr>
        <w:t>25212. Disponível em:</w:t>
      </w:r>
    </w:p>
    <w:p w14:paraId="1CEC9F95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hyperlink r:id="rId8">
        <w:r>
          <w:rPr>
            <w:rStyle w:val="LinkdaInternet"/>
            <w:rFonts w:ascii="Arial" w:hAnsi="Arial" w:cs="Arial"/>
            <w:sz w:val="22"/>
            <w:szCs w:val="22"/>
            <w:lang w:val="pt-BR"/>
          </w:rPr>
          <w:t>https://saber.unioeste.br/index.php/scientiaagraria/article/view/25212</w:t>
        </w:r>
      </w:hyperlink>
      <w:r>
        <w:rPr>
          <w:rFonts w:ascii="Arial" w:hAnsi="Arial" w:cs="Arial"/>
          <w:sz w:val="22"/>
          <w:szCs w:val="22"/>
          <w:lang w:val="pt-BR"/>
        </w:rPr>
        <w:t>. Acesso em: 30 set.</w:t>
      </w:r>
    </w:p>
    <w:p w14:paraId="3CB2D193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2022.</w:t>
      </w:r>
    </w:p>
    <w:p w14:paraId="331EC1F4" w14:textId="77777777" w:rsidR="00332609" w:rsidRDefault="00332609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E038768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FERREIRA, D. F.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Sisvar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: A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computer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statistical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analysis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system</w:t>
      </w:r>
      <w:r>
        <w:rPr>
          <w:rFonts w:ascii="Arial" w:hAnsi="Arial" w:cs="Arial"/>
          <w:sz w:val="22"/>
          <w:szCs w:val="22"/>
          <w:lang w:val="pt-BR"/>
        </w:rPr>
        <w:t xml:space="preserve">. Ciência 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Agrotecnologia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, </w:t>
      </w:r>
      <w:proofErr w:type="gramStart"/>
      <w:r>
        <w:rPr>
          <w:rFonts w:ascii="Arial" w:hAnsi="Arial" w:cs="Arial"/>
          <w:sz w:val="22"/>
          <w:szCs w:val="22"/>
          <w:lang w:val="pt-BR"/>
        </w:rPr>
        <w:t>35:1039</w:t>
      </w:r>
      <w:proofErr w:type="gramEnd"/>
      <w:r>
        <w:rPr>
          <w:rFonts w:ascii="Arial" w:hAnsi="Arial" w:cs="Arial"/>
          <w:sz w:val="22"/>
          <w:szCs w:val="22"/>
          <w:lang w:val="pt-BR"/>
        </w:rPr>
        <w:t>-1042, 2011.</w:t>
      </w:r>
    </w:p>
    <w:p w14:paraId="286E6B7D" w14:textId="77777777" w:rsidR="00332609" w:rsidRDefault="00332609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72ED098" w14:textId="0B1C9416" w:rsidR="00E66A0A" w:rsidRDefault="00E66A0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66A0A">
        <w:rPr>
          <w:rFonts w:ascii="Arial" w:hAnsi="Arial" w:cs="Arial"/>
          <w:sz w:val="22"/>
          <w:szCs w:val="22"/>
          <w:lang w:val="pt-BR"/>
        </w:rPr>
        <w:t>HUNGRIA, M</w:t>
      </w:r>
      <w:r>
        <w:rPr>
          <w:rFonts w:ascii="Arial" w:hAnsi="Arial" w:cs="Arial"/>
          <w:sz w:val="22"/>
          <w:szCs w:val="22"/>
          <w:lang w:val="pt-BR"/>
        </w:rPr>
        <w:t>.</w:t>
      </w:r>
      <w:r w:rsidRPr="00E66A0A">
        <w:rPr>
          <w:rFonts w:ascii="Arial" w:hAnsi="Arial" w:cs="Arial"/>
          <w:sz w:val="22"/>
          <w:szCs w:val="22"/>
          <w:lang w:val="pt-BR"/>
        </w:rPr>
        <w:t>; RONDINA, A</w:t>
      </w:r>
      <w:r>
        <w:rPr>
          <w:rFonts w:ascii="Arial" w:hAnsi="Arial" w:cs="Arial"/>
          <w:sz w:val="22"/>
          <w:szCs w:val="22"/>
          <w:lang w:val="pt-BR"/>
        </w:rPr>
        <w:t>.B.L.</w:t>
      </w:r>
      <w:r w:rsidRPr="00E66A0A">
        <w:rPr>
          <w:rFonts w:ascii="Arial" w:hAnsi="Arial" w:cs="Arial"/>
          <w:sz w:val="22"/>
          <w:szCs w:val="22"/>
          <w:lang w:val="pt-BR"/>
        </w:rPr>
        <w:t>; NUNES, A</w:t>
      </w:r>
      <w:r>
        <w:rPr>
          <w:rFonts w:ascii="Arial" w:hAnsi="Arial" w:cs="Arial"/>
          <w:sz w:val="22"/>
          <w:szCs w:val="22"/>
          <w:lang w:val="pt-BR"/>
        </w:rPr>
        <w:t>.L.P.</w:t>
      </w:r>
      <w:r w:rsidRPr="00E66A0A">
        <w:rPr>
          <w:rFonts w:ascii="Arial" w:hAnsi="Arial" w:cs="Arial"/>
          <w:sz w:val="22"/>
          <w:szCs w:val="22"/>
          <w:lang w:val="pt-BR"/>
        </w:rPr>
        <w:t>; ARAUJO, R</w:t>
      </w:r>
      <w:r>
        <w:rPr>
          <w:rFonts w:ascii="Arial" w:hAnsi="Arial" w:cs="Arial"/>
          <w:sz w:val="22"/>
          <w:szCs w:val="22"/>
          <w:lang w:val="pt-BR"/>
        </w:rPr>
        <w:t>.S.</w:t>
      </w:r>
      <w:r w:rsidRPr="00E66A0A">
        <w:rPr>
          <w:rFonts w:ascii="Arial" w:hAnsi="Arial" w:cs="Arial"/>
          <w:sz w:val="22"/>
          <w:szCs w:val="22"/>
          <w:lang w:val="pt-BR"/>
        </w:rPr>
        <w:t xml:space="preserve">; NOGUEIRA, </w:t>
      </w:r>
      <w:r>
        <w:rPr>
          <w:rFonts w:ascii="Arial" w:hAnsi="Arial" w:cs="Arial"/>
          <w:sz w:val="22"/>
          <w:szCs w:val="22"/>
          <w:lang w:val="pt-BR"/>
        </w:rPr>
        <w:t>M.A</w:t>
      </w:r>
      <w:r w:rsidRPr="00E66A0A">
        <w:rPr>
          <w:rFonts w:ascii="Arial" w:hAnsi="Arial" w:cs="Arial"/>
          <w:sz w:val="22"/>
          <w:szCs w:val="22"/>
          <w:lang w:val="pt-BR"/>
        </w:rPr>
        <w:t xml:space="preserve">. </w:t>
      </w:r>
      <w:r w:rsidRPr="00E66A0A">
        <w:rPr>
          <w:rFonts w:ascii="Arial" w:hAnsi="Arial" w:cs="Arial"/>
          <w:sz w:val="22"/>
          <w:szCs w:val="22"/>
        </w:rPr>
        <w:t xml:space="preserve">Seed and leaf-spray inoculation of PGPR in </w:t>
      </w:r>
      <w:proofErr w:type="spellStart"/>
      <w:r w:rsidRPr="00E66A0A">
        <w:rPr>
          <w:rFonts w:ascii="Arial" w:hAnsi="Arial" w:cs="Arial"/>
          <w:sz w:val="22"/>
          <w:szCs w:val="22"/>
        </w:rPr>
        <w:t>brachiarias</w:t>
      </w:r>
      <w:proofErr w:type="spellEnd"/>
      <w:r w:rsidRPr="00E66A0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66A0A">
        <w:rPr>
          <w:rFonts w:ascii="Arial" w:hAnsi="Arial" w:cs="Arial"/>
          <w:i/>
          <w:sz w:val="22"/>
          <w:szCs w:val="22"/>
        </w:rPr>
        <w:t>Urochloa</w:t>
      </w:r>
      <w:proofErr w:type="spellEnd"/>
      <w:r w:rsidRPr="00E66A0A">
        <w:rPr>
          <w:rFonts w:ascii="Arial" w:hAnsi="Arial" w:cs="Arial"/>
          <w:i/>
          <w:sz w:val="22"/>
          <w:szCs w:val="22"/>
        </w:rPr>
        <w:t xml:space="preserve"> </w:t>
      </w:r>
      <w:r w:rsidRPr="00E66A0A">
        <w:rPr>
          <w:rFonts w:ascii="Arial" w:hAnsi="Arial" w:cs="Arial"/>
          <w:sz w:val="22"/>
          <w:szCs w:val="22"/>
        </w:rPr>
        <w:t>spp.) as an economic and env</w:t>
      </w:r>
      <w:r w:rsidRPr="00E66A0A">
        <w:rPr>
          <w:rFonts w:ascii="Arial" w:hAnsi="Arial" w:cs="Arial"/>
          <w:sz w:val="22"/>
          <w:szCs w:val="22"/>
        </w:rPr>
        <w:t>i</w:t>
      </w:r>
      <w:r w:rsidRPr="00E66A0A">
        <w:rPr>
          <w:rFonts w:ascii="Arial" w:hAnsi="Arial" w:cs="Arial"/>
          <w:sz w:val="22"/>
          <w:szCs w:val="22"/>
        </w:rPr>
        <w:t xml:space="preserve">ronmental opportunity to improve plant growth, forage yield and nutrient status. </w:t>
      </w:r>
      <w:proofErr w:type="gramStart"/>
      <w:r w:rsidRPr="00E66A0A">
        <w:rPr>
          <w:rFonts w:ascii="Arial" w:hAnsi="Arial" w:cs="Arial"/>
          <w:sz w:val="22"/>
          <w:szCs w:val="22"/>
        </w:rPr>
        <w:t>v.463,</w:t>
      </w:r>
      <w:r>
        <w:rPr>
          <w:rFonts w:ascii="Arial" w:hAnsi="Arial" w:cs="Arial"/>
          <w:sz w:val="22"/>
          <w:szCs w:val="22"/>
        </w:rPr>
        <w:t xml:space="preserve"> </w:t>
      </w:r>
      <w:r w:rsidRPr="00E66A0A">
        <w:rPr>
          <w:rFonts w:ascii="Arial" w:hAnsi="Arial" w:cs="Arial"/>
          <w:sz w:val="22"/>
          <w:szCs w:val="22"/>
        </w:rPr>
        <w:t>p.171–186, 2021.</w:t>
      </w:r>
      <w:proofErr w:type="gramEnd"/>
      <w:r w:rsidRPr="00E66A0A">
        <w:rPr>
          <w:rFonts w:ascii="Arial" w:hAnsi="Arial" w:cs="Arial"/>
          <w:sz w:val="22"/>
          <w:szCs w:val="22"/>
        </w:rPr>
        <w:t xml:space="preserve"> </w:t>
      </w:r>
      <w:r w:rsidRPr="00E66A0A">
        <w:rPr>
          <w:rFonts w:ascii="Arial" w:hAnsi="Arial" w:cs="Arial"/>
          <w:sz w:val="22"/>
          <w:szCs w:val="22"/>
          <w:lang w:val="pt-BR"/>
        </w:rPr>
        <w:t xml:space="preserve">Disponível em: </w:t>
      </w:r>
      <w:hyperlink r:id="rId9" w:history="1">
        <w:r w:rsidRPr="00E66A0A">
          <w:rPr>
            <w:rStyle w:val="Hyperlink"/>
            <w:rFonts w:ascii="Arial" w:hAnsi="Arial" w:cs="Arial"/>
            <w:sz w:val="22"/>
            <w:szCs w:val="22"/>
            <w:lang w:val="pt-BR"/>
          </w:rPr>
          <w:t>http://www.bashanfoundation.org/contributions/Hungria-M/46.%202021Seed%20and%20Hungria.pdf</w:t>
        </w:r>
      </w:hyperlink>
    </w:p>
    <w:p w14:paraId="1514410F" w14:textId="77777777" w:rsidR="00E66A0A" w:rsidRPr="00E66A0A" w:rsidRDefault="00E66A0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F1E518F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HUNGRIA, M.; NOGUEIRA, M. A.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Inoculação de braquiárias com </w:t>
      </w:r>
      <w:proofErr w:type="spellStart"/>
      <w:r>
        <w:rPr>
          <w:rFonts w:ascii="Arial" w:hAnsi="Arial" w:cs="Arial"/>
          <w:bCs/>
          <w:i/>
          <w:iCs/>
          <w:sz w:val="22"/>
          <w:szCs w:val="22"/>
          <w:lang w:val="pt-BR"/>
        </w:rPr>
        <w:t>Azospirillum</w:t>
      </w:r>
      <w:proofErr w:type="spellEnd"/>
      <w:r>
        <w:rPr>
          <w:rFonts w:ascii="Arial" w:hAnsi="Arial" w:cs="Arial"/>
          <w:sz w:val="22"/>
          <w:szCs w:val="22"/>
          <w:lang w:val="pt-BR"/>
        </w:rPr>
        <w:t>.</w:t>
      </w:r>
    </w:p>
    <w:p w14:paraId="392BA8CD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Londrina: Embrapa Soja, 2017. Disponível em:</w:t>
      </w:r>
    </w:p>
    <w:p w14:paraId="5AF78FBF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hyperlink r:id="rId10">
        <w:r>
          <w:rPr>
            <w:rStyle w:val="LinkdaInternet"/>
            <w:rFonts w:ascii="Arial" w:hAnsi="Arial" w:cs="Arial"/>
            <w:sz w:val="22"/>
            <w:szCs w:val="22"/>
            <w:lang w:val="pt-BR"/>
          </w:rPr>
          <w:t>https://ainfo.cnptia.embrapa.br/digital/bitstream/item/171535/1/folder-braquiaria.pdf</w:t>
        </w:r>
      </w:hyperlink>
      <w:r>
        <w:rPr>
          <w:rFonts w:ascii="Arial" w:hAnsi="Arial" w:cs="Arial"/>
          <w:sz w:val="22"/>
          <w:szCs w:val="22"/>
          <w:lang w:val="pt-BR"/>
        </w:rPr>
        <w:t>. Acesso</w:t>
      </w:r>
    </w:p>
    <w:p w14:paraId="665272F8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>em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04 set. 2022.</w:t>
      </w:r>
    </w:p>
    <w:p w14:paraId="0411731B" w14:textId="77777777" w:rsidR="00332609" w:rsidRDefault="00332609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C799293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OLIVEIRA, L.C. de; </w:t>
      </w:r>
      <w:hyperlink r:id="rId11">
        <w:r>
          <w:rPr>
            <w:rStyle w:val="LinkdaInternet"/>
            <w:rFonts w:ascii="Arial" w:hAnsi="Arial" w:cs="Arial"/>
            <w:sz w:val="22"/>
            <w:szCs w:val="22"/>
            <w:u w:val="none"/>
            <w:lang w:val="pt-BR"/>
          </w:rPr>
          <w:t>FERNANDES, M.F.</w:t>
        </w:r>
      </w:hyperlink>
      <w:r>
        <w:rPr>
          <w:rFonts w:ascii="Arial" w:hAnsi="Arial" w:cs="Arial"/>
          <w:sz w:val="22"/>
          <w:szCs w:val="22"/>
          <w:lang w:val="pt-BR"/>
        </w:rPr>
        <w:t>; </w:t>
      </w:r>
      <w:hyperlink r:id="rId12">
        <w:r>
          <w:rPr>
            <w:rStyle w:val="LinkdaInternet"/>
            <w:rFonts w:ascii="Arial" w:hAnsi="Arial" w:cs="Arial"/>
            <w:sz w:val="22"/>
            <w:szCs w:val="22"/>
            <w:u w:val="none"/>
            <w:lang w:val="pt-BR"/>
          </w:rPr>
          <w:t>ROSLER, D.C.</w:t>
        </w:r>
      </w:hyperlink>
      <w:r>
        <w:rPr>
          <w:rFonts w:ascii="Arial" w:hAnsi="Arial" w:cs="Arial"/>
          <w:sz w:val="22"/>
          <w:szCs w:val="22"/>
          <w:lang w:val="pt-BR"/>
        </w:rPr>
        <w:t>; </w:t>
      </w:r>
      <w:hyperlink r:id="rId13">
        <w:r>
          <w:rPr>
            <w:rStyle w:val="LinkdaInternet"/>
            <w:rFonts w:ascii="Arial" w:hAnsi="Arial" w:cs="Arial"/>
            <w:sz w:val="22"/>
            <w:szCs w:val="22"/>
            <w:u w:val="none"/>
            <w:lang w:val="pt-BR"/>
          </w:rPr>
          <w:t>COSTA, O.A.</w:t>
        </w:r>
      </w:hyperlink>
      <w:r>
        <w:rPr>
          <w:rFonts w:ascii="Arial" w:hAnsi="Arial" w:cs="Arial"/>
          <w:sz w:val="22"/>
          <w:szCs w:val="22"/>
          <w:lang w:val="pt-BR"/>
        </w:rPr>
        <w:t xml:space="preserve">; SILVA, J.L.S. </w:t>
      </w:r>
      <w:proofErr w:type="gramStart"/>
      <w:r>
        <w:rPr>
          <w:rFonts w:ascii="Arial" w:hAnsi="Arial" w:cs="Arial"/>
          <w:sz w:val="22"/>
          <w:szCs w:val="22"/>
          <w:lang w:val="pt-BR"/>
        </w:rPr>
        <w:t>da.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Rendimento de azevém BRS Ponteio de ressemeadura natural em Integração Lavoura-Pecuária sob plantio direto, submetido a diferentes adubações. In: Congresso de iniciação científica da Universidade Federal de Pelotas, v. 22, 2013, Pelotas. Pelotas: UFPEL, 2013.</w:t>
      </w:r>
    </w:p>
    <w:p w14:paraId="4EF8DAFB" w14:textId="77777777" w:rsidR="00332609" w:rsidRDefault="00332609">
      <w:pPr>
        <w:pStyle w:val="LO-normal"/>
        <w:jc w:val="both"/>
        <w:rPr>
          <w:rFonts w:ascii="Arial" w:hAnsi="Arial" w:cs="Arial"/>
          <w:color w:val="000000"/>
          <w:sz w:val="22"/>
          <w:szCs w:val="22"/>
          <w:u w:color="000000"/>
          <w:lang w:val="pt-BR"/>
        </w:rPr>
      </w:pPr>
    </w:p>
    <w:p w14:paraId="3BF5B742" w14:textId="77777777" w:rsidR="00332609" w:rsidRDefault="00CE647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PEREIRA, J.R.A.; REIS, R.A.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Produção de silagem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pré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-secada com forrageiras temperadas e tropicais. </w:t>
      </w:r>
      <w:r>
        <w:rPr>
          <w:rFonts w:ascii="Arial" w:hAnsi="Arial" w:cs="Arial"/>
          <w:iCs/>
          <w:sz w:val="22"/>
          <w:szCs w:val="22"/>
          <w:lang w:val="pt-BR"/>
        </w:rPr>
        <w:t>In:</w:t>
      </w:r>
      <w:r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Simpósio sobre Produção e Utilização de Forragens Conservadas, 2001, M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z w:val="22"/>
          <w:szCs w:val="22"/>
          <w:lang w:val="pt-BR"/>
        </w:rPr>
        <w:t xml:space="preserve">ringá, 2001. </w:t>
      </w:r>
      <w:proofErr w:type="gramStart"/>
      <w:r>
        <w:rPr>
          <w:rFonts w:ascii="Arial" w:hAnsi="Arial" w:cs="Arial"/>
          <w:sz w:val="22"/>
          <w:szCs w:val="22"/>
          <w:lang w:val="pt-BR"/>
        </w:rPr>
        <w:t>p.</w:t>
      </w:r>
      <w:proofErr w:type="gramEnd"/>
      <w:r>
        <w:rPr>
          <w:rFonts w:ascii="Arial" w:hAnsi="Arial" w:cs="Arial"/>
          <w:sz w:val="22"/>
          <w:szCs w:val="22"/>
          <w:lang w:val="pt-BR"/>
        </w:rPr>
        <w:t>64 – 86.</w:t>
      </w:r>
    </w:p>
    <w:p w14:paraId="5C844447" w14:textId="77777777" w:rsidR="00332609" w:rsidRDefault="00332609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93C47CF" w14:textId="77777777" w:rsidR="00332609" w:rsidRDefault="00332609">
      <w:pPr>
        <w:rPr>
          <w:rFonts w:ascii="Arial" w:hAnsi="Arial" w:cs="Arial"/>
          <w:sz w:val="22"/>
          <w:szCs w:val="22"/>
          <w:lang w:val="pt-BR"/>
        </w:rPr>
      </w:pPr>
    </w:p>
    <w:p w14:paraId="789BBF3D" w14:textId="77777777" w:rsidR="00332609" w:rsidRDefault="00332609">
      <w:pPr>
        <w:pStyle w:val="LO-normal"/>
        <w:jc w:val="both"/>
        <w:rPr>
          <w:lang w:val="pt-BR"/>
        </w:rPr>
      </w:pPr>
    </w:p>
    <w:p w14:paraId="0A048EB6" w14:textId="77777777" w:rsidR="00332609" w:rsidRDefault="00332609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6BE37FDB" w14:textId="77777777" w:rsidR="00332609" w:rsidRDefault="00CE6474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drawing>
          <wp:anchor distT="152400" distB="152400" distL="152400" distR="152400" simplePos="0" relativeHeight="5" behindDoc="0" locked="0" layoutInCell="0" allowOverlap="1" wp14:anchorId="3128A62E" wp14:editId="7F7BFE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115060"/>
            <wp:effectExtent l="0" t="0" r="0" b="0"/>
            <wp:wrapTopAndBottom/>
            <wp:docPr id="1" name="officeArt object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CE70D" w14:textId="77777777" w:rsidR="00332609" w:rsidRDefault="00332609">
      <w:pPr>
        <w:pStyle w:val="LO-normal"/>
        <w:ind w:right="284"/>
        <w:jc w:val="both"/>
        <w:rPr>
          <w:lang w:val="pt-BR"/>
        </w:rPr>
      </w:pPr>
    </w:p>
    <w:sectPr w:rsidR="00332609">
      <w:headerReference w:type="default" r:id="rId15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D719A3" w15:done="0"/>
  <w15:commentEx w15:paraId="068BD05F" w15:done="0"/>
  <w15:commentEx w15:paraId="764B6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04D1B9" w16cex:dateUtc="2023-10-05T21:27:00Z"/>
  <w16cex:commentExtensible w16cex:durableId="53C9E653" w16cex:dateUtc="2023-10-05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D719A3" w16cid:durableId="4704D1B9"/>
  <w16cid:commentId w16cid:paraId="068BD05F" w16cid:durableId="15731FFE"/>
  <w16cid:commentId w16cid:paraId="764B6670" w16cid:durableId="53C9E6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439A8" w14:textId="77777777" w:rsidR="00114DC8" w:rsidRDefault="00114DC8">
      <w:r>
        <w:separator/>
      </w:r>
    </w:p>
  </w:endnote>
  <w:endnote w:type="continuationSeparator" w:id="0">
    <w:p w14:paraId="1E006E20" w14:textId="77777777" w:rsidR="00114DC8" w:rsidRDefault="001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4760" w14:textId="77777777" w:rsidR="00114DC8" w:rsidRDefault="00114DC8">
      <w:r>
        <w:separator/>
      </w:r>
    </w:p>
  </w:footnote>
  <w:footnote w:type="continuationSeparator" w:id="0">
    <w:p w14:paraId="031C86B7" w14:textId="77777777" w:rsidR="00114DC8" w:rsidRDefault="0011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2E0F" w14:textId="77777777" w:rsidR="00CE6474" w:rsidRDefault="00CE6474">
    <w:pPr>
      <w:pStyle w:val="Cabealho"/>
    </w:pPr>
    <w:r>
      <w:rPr>
        <w:noProof/>
        <w:lang w:val="pt-BR" w:eastAsia="pt-BR"/>
      </w:rPr>
      <w:drawing>
        <wp:anchor distT="152400" distB="152400" distL="152400" distR="152400" simplePos="0" relativeHeight="4" behindDoc="0" locked="0" layoutInCell="0" allowOverlap="1" wp14:anchorId="353898C9" wp14:editId="574A22D9">
          <wp:simplePos x="0" y="0"/>
          <wp:positionH relativeFrom="page">
            <wp:posOffset>-13970</wp:posOffset>
          </wp:positionH>
          <wp:positionV relativeFrom="page">
            <wp:posOffset>0</wp:posOffset>
          </wp:positionV>
          <wp:extent cx="7556500" cy="1115060"/>
          <wp:effectExtent l="0" t="0" r="0" b="0"/>
          <wp:wrapTopAndBottom/>
          <wp:docPr id="2" name="Figura1" descr="Cabeçalho SBS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Cabeçalho SBS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53F"/>
    <w:multiLevelType w:val="multilevel"/>
    <w:tmpl w:val="A31E5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5A20F3"/>
    <w:multiLevelType w:val="multilevel"/>
    <w:tmpl w:val="952055B4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09"/>
    <w:rsid w:val="00114DC8"/>
    <w:rsid w:val="00231E40"/>
    <w:rsid w:val="00332609"/>
    <w:rsid w:val="00335ECF"/>
    <w:rsid w:val="00392FB8"/>
    <w:rsid w:val="0040655E"/>
    <w:rsid w:val="004346AA"/>
    <w:rsid w:val="005A0E49"/>
    <w:rsid w:val="0061768F"/>
    <w:rsid w:val="00732917"/>
    <w:rsid w:val="008C01FC"/>
    <w:rsid w:val="009937F8"/>
    <w:rsid w:val="009D55D8"/>
    <w:rsid w:val="00A127BF"/>
    <w:rsid w:val="00AC7F9B"/>
    <w:rsid w:val="00B243F4"/>
    <w:rsid w:val="00B83134"/>
    <w:rsid w:val="00C7472F"/>
    <w:rsid w:val="00CE6474"/>
    <w:rsid w:val="00DF5F26"/>
    <w:rsid w:val="00E66A0A"/>
    <w:rsid w:val="00E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67D3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0F67D3"/>
    <w:rPr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14B2F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14B2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14B2F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14B2F"/>
    <w:rPr>
      <w:b/>
      <w:bCs/>
      <w:lang w:val="en-US" w:eastAsia="en-US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42870"/>
    <w:pPr>
      <w:tabs>
        <w:tab w:val="left" w:pos="720"/>
      </w:tabs>
      <w:ind w:left="720" w:firstLine="567"/>
      <w:contextualSpacing/>
      <w:jc w:val="both"/>
    </w:pPr>
    <w:rPr>
      <w:rFonts w:ascii="Times" w:eastAsia="Times" w:hAnsi="Times" w:cs="Times"/>
      <w:vertAlign w:val="subscript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7D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F67D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14B2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14B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14B2F"/>
    <w:rPr>
      <w:b/>
      <w:bCs/>
    </w:rPr>
  </w:style>
  <w:style w:type="paragraph" w:styleId="Reviso">
    <w:name w:val="Revision"/>
    <w:uiPriority w:val="99"/>
    <w:semiHidden/>
    <w:qFormat/>
    <w:rsid w:val="006048BC"/>
    <w:pPr>
      <w:suppressAutoHyphens w:val="0"/>
    </w:pPr>
    <w:rPr>
      <w:sz w:val="24"/>
      <w:szCs w:val="24"/>
      <w:lang w:val="en-US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8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31">
    <w:name w:val="Tabela de Grade 5 Escura - Ênfase 31"/>
    <w:basedOn w:val="Tabelanormal"/>
    <w:uiPriority w:val="50"/>
    <w:rsid w:val="006801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Hyperlink">
    <w:name w:val="Hyperlink"/>
    <w:rsid w:val="00231E4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67D3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0F67D3"/>
    <w:rPr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14B2F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14B2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14B2F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14B2F"/>
    <w:rPr>
      <w:b/>
      <w:bCs/>
      <w:lang w:val="en-US" w:eastAsia="en-US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42870"/>
    <w:pPr>
      <w:tabs>
        <w:tab w:val="left" w:pos="720"/>
      </w:tabs>
      <w:ind w:left="720" w:firstLine="567"/>
      <w:contextualSpacing/>
      <w:jc w:val="both"/>
    </w:pPr>
    <w:rPr>
      <w:rFonts w:ascii="Times" w:eastAsia="Times" w:hAnsi="Times" w:cs="Times"/>
      <w:vertAlign w:val="subscript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7D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F67D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14B2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14B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14B2F"/>
    <w:rPr>
      <w:b/>
      <w:bCs/>
    </w:rPr>
  </w:style>
  <w:style w:type="paragraph" w:styleId="Reviso">
    <w:name w:val="Revision"/>
    <w:uiPriority w:val="99"/>
    <w:semiHidden/>
    <w:qFormat/>
    <w:rsid w:val="006048BC"/>
    <w:pPr>
      <w:suppressAutoHyphens w:val="0"/>
    </w:pPr>
    <w:rPr>
      <w:sz w:val="24"/>
      <w:szCs w:val="24"/>
      <w:lang w:val="en-US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8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31">
    <w:name w:val="Tabela de Grade 5 Escura - Ênfase 31"/>
    <w:basedOn w:val="Tabelanormal"/>
    <w:uiPriority w:val="50"/>
    <w:rsid w:val="006801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Hyperlink">
    <w:name w:val="Hyperlink"/>
    <w:rsid w:val="00231E4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r.unioeste.br/index.php/scientiaagraria/article/view/25212" TargetMode="External"/><Relationship Id="rId13" Type="http://schemas.openxmlformats.org/officeDocument/2006/relationships/hyperlink" Target="https://www.embrapa.br/busca-de-publicacoes/-/publicacao/list/autoria/nome/olmar-antonio-denardin-costa?p_auth=fq9LQzkG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embrapa.br/busca-de-publicacoes/-/publicacao/list/autoria/nome/derick-cantarelli-rosler?p_auth=fq9LQzk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mbrapa.br/busca-de-publicacoes/-/publicacao/list/autoria/nome/marina-fontana-fernandes?p_auth=fq9LQzk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info.cnptia.embrapa.br/digital/bitstream/item/171535/1/folder-braquiaria.pdf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bashanfoundation.org/contributions/Hungria-M/46.%202021Seed%20and%20Hungria.pdf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vieira seeber</dc:creator>
  <cp:lastModifiedBy>UFSC</cp:lastModifiedBy>
  <cp:revision>2</cp:revision>
  <dcterms:created xsi:type="dcterms:W3CDTF">2023-10-11T21:09:00Z</dcterms:created>
  <dcterms:modified xsi:type="dcterms:W3CDTF">2023-10-11T21:09:00Z</dcterms:modified>
  <dc:language>pt-BR</dc:language>
</cp:coreProperties>
</file>